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D0" w:rsidRPr="00FB00A9" w:rsidRDefault="00DB26D0" w:rsidP="00DB2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0A9"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</w:t>
      </w:r>
    </w:p>
    <w:p w:rsidR="00DB26D0" w:rsidRPr="00FB00A9" w:rsidRDefault="00DB26D0" w:rsidP="00DB2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0A9">
        <w:rPr>
          <w:rFonts w:ascii="Times New Roman" w:hAnsi="Times New Roman"/>
          <w:b/>
          <w:sz w:val="24"/>
          <w:szCs w:val="24"/>
        </w:rPr>
        <w:t>средняя общеобразовательная школа № 45</w:t>
      </w:r>
    </w:p>
    <w:p w:rsidR="00DB26D0" w:rsidRPr="00FB00A9" w:rsidRDefault="00DB26D0" w:rsidP="00DB2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00A9">
        <w:rPr>
          <w:rFonts w:ascii="Times New Roman" w:hAnsi="Times New Roman"/>
          <w:b/>
          <w:sz w:val="24"/>
          <w:szCs w:val="24"/>
        </w:rPr>
        <w:t>Тракторозаводского</w:t>
      </w:r>
      <w:proofErr w:type="spellEnd"/>
      <w:r w:rsidRPr="00FB00A9">
        <w:rPr>
          <w:rFonts w:ascii="Times New Roman" w:hAnsi="Times New Roman"/>
          <w:b/>
          <w:sz w:val="24"/>
          <w:szCs w:val="24"/>
        </w:rPr>
        <w:t xml:space="preserve"> района г. Волгограда</w:t>
      </w:r>
    </w:p>
    <w:p w:rsidR="00DB26D0" w:rsidRPr="00FB00A9" w:rsidRDefault="00DB26D0" w:rsidP="00DB2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D0" w:rsidRPr="00FB00A9" w:rsidRDefault="00DB26D0" w:rsidP="00DB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0A9">
        <w:rPr>
          <w:rFonts w:ascii="Times New Roman" w:hAnsi="Times New Roman"/>
          <w:b/>
          <w:sz w:val="24"/>
          <w:szCs w:val="24"/>
        </w:rPr>
        <w:t>400125,  Волгоград</w:t>
      </w:r>
    </w:p>
    <w:p w:rsidR="00DB26D0" w:rsidRPr="00FB00A9" w:rsidRDefault="00DB26D0" w:rsidP="00DB26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00A9">
        <w:rPr>
          <w:rFonts w:ascii="Times New Roman" w:hAnsi="Times New Roman"/>
          <w:b/>
          <w:sz w:val="24"/>
          <w:szCs w:val="24"/>
        </w:rPr>
        <w:t>ул. им. Грамши, 31                                                                            тел. 70-12-06;   70-14-10</w:t>
      </w:r>
    </w:p>
    <w:p w:rsidR="00DB26D0" w:rsidRPr="00FB00A9" w:rsidRDefault="00564111" w:rsidP="00DB2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74295</wp:posOffset>
                </wp:positionV>
                <wp:extent cx="6218555" cy="635"/>
                <wp:effectExtent l="0" t="38100" r="48895" b="565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68C8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5.85pt" to="48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DB26D0" w:rsidRPr="00FB00A9" w:rsidRDefault="00DB26D0" w:rsidP="00DB26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26D0" w:rsidRPr="00FB00A9" w:rsidRDefault="00DB26D0" w:rsidP="00DB26D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26D0" w:rsidRPr="00FB00A9" w:rsidRDefault="00DB26D0" w:rsidP="00DB2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FB00A9"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28</w:t>
      </w:r>
      <w:r w:rsidRPr="00FB00A9">
        <w:rPr>
          <w:rFonts w:ascii="Times New Roman" w:hAnsi="Times New Roman"/>
          <w:i/>
          <w:iCs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января</w:t>
      </w:r>
      <w:r>
        <w:rPr>
          <w:rFonts w:ascii="Times New Roman" w:hAnsi="Times New Roman"/>
          <w:i/>
          <w:sz w:val="24"/>
          <w:szCs w:val="24"/>
        </w:rPr>
        <w:t xml:space="preserve">  2015</w:t>
      </w:r>
      <w:proofErr w:type="gramEnd"/>
      <w:r w:rsidRPr="00FB00A9">
        <w:rPr>
          <w:rFonts w:ascii="Times New Roman" w:hAnsi="Times New Roman"/>
          <w:i/>
          <w:sz w:val="24"/>
          <w:szCs w:val="24"/>
        </w:rPr>
        <w:t xml:space="preserve"> </w:t>
      </w:r>
      <w:r w:rsidRPr="00FB00A9">
        <w:rPr>
          <w:rFonts w:ascii="Times New Roman" w:hAnsi="Times New Roman"/>
          <w:i/>
          <w:iCs/>
          <w:sz w:val="24"/>
          <w:szCs w:val="24"/>
        </w:rPr>
        <w:t xml:space="preserve">г   </w:t>
      </w:r>
      <w:proofErr w:type="spellStart"/>
      <w:r w:rsidRPr="00FB00A9">
        <w:rPr>
          <w:rFonts w:ascii="Times New Roman" w:hAnsi="Times New Roman"/>
          <w:i/>
          <w:iCs/>
          <w:sz w:val="24"/>
          <w:szCs w:val="24"/>
        </w:rPr>
        <w:t>Исх</w:t>
      </w:r>
      <w:proofErr w:type="spellEnd"/>
      <w:r w:rsidRPr="00FB00A9">
        <w:rPr>
          <w:rFonts w:ascii="Times New Roman" w:hAnsi="Times New Roman"/>
          <w:i/>
          <w:iCs/>
          <w:sz w:val="24"/>
          <w:szCs w:val="24"/>
        </w:rPr>
        <w:t xml:space="preserve"> №</w:t>
      </w:r>
      <w:r>
        <w:rPr>
          <w:rFonts w:ascii="Times New Roman" w:hAnsi="Times New Roman"/>
          <w:i/>
          <w:iCs/>
          <w:sz w:val="24"/>
          <w:szCs w:val="24"/>
        </w:rPr>
        <w:t>___</w:t>
      </w:r>
    </w:p>
    <w:p w:rsidR="00DB26D0" w:rsidRPr="00FB00A9" w:rsidRDefault="00DB26D0" w:rsidP="00DB26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B00A9">
        <w:rPr>
          <w:rFonts w:ascii="Times New Roman" w:hAnsi="Times New Roman"/>
          <w:sz w:val="28"/>
          <w:szCs w:val="28"/>
        </w:rPr>
        <w:t>.</w:t>
      </w:r>
    </w:p>
    <w:p w:rsidR="00DB26D0" w:rsidRDefault="00DB26D0" w:rsidP="00DB26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00A9">
        <w:rPr>
          <w:rFonts w:ascii="Times New Roman" w:hAnsi="Times New Roman" w:cs="Times New Roman"/>
          <w:b/>
          <w:sz w:val="24"/>
          <w:szCs w:val="24"/>
        </w:rPr>
        <w:t>Заявка на присвоение статуса региональной инновационной площадки</w:t>
      </w:r>
    </w:p>
    <w:p w:rsidR="009D5D17" w:rsidRPr="00C0710E" w:rsidRDefault="009D5D17" w:rsidP="00F13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0"/>
        <w:gridCol w:w="245"/>
        <w:gridCol w:w="511"/>
        <w:gridCol w:w="1473"/>
        <w:gridCol w:w="1814"/>
        <w:gridCol w:w="1814"/>
      </w:tblGrid>
      <w:tr w:rsidR="009D5D17" w:rsidRPr="00C0710E" w:rsidTr="00C0710E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33"/>
            <w:bookmarkEnd w:id="0"/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 Сведения об организации заявителе</w:t>
            </w: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заявителя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г.Волгограда</w:t>
            </w:r>
            <w:proofErr w:type="spellEnd"/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1.2. Полное наименование учредителя организации заявителя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BB" w:rsidRDefault="00751EBB" w:rsidP="00751EBB">
            <w:pPr>
              <w:pStyle w:val="ConsPlusNormal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Волгограда;</w:t>
            </w:r>
          </w:p>
          <w:p w:rsidR="00751EBB" w:rsidRDefault="00DB26D0" w:rsidP="00751EBB">
            <w:pPr>
              <w:pStyle w:val="ConsPlusNormal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85">
              <w:rPr>
                <w:rFonts w:ascii="Times New Roman" w:hAnsi="Times New Roman" w:cs="Times New Roman"/>
                <w:sz w:val="24"/>
                <w:szCs w:val="24"/>
              </w:rPr>
              <w:t>департамент по образ</w:t>
            </w:r>
            <w:r w:rsidR="00BE3178">
              <w:rPr>
                <w:rFonts w:ascii="Times New Roman" w:hAnsi="Times New Roman" w:cs="Times New Roman"/>
                <w:sz w:val="24"/>
                <w:szCs w:val="24"/>
              </w:rPr>
              <w:t>ованию администрации Волгограда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1EBB" w:rsidRDefault="00DB26D0" w:rsidP="00751EBB">
            <w:pPr>
              <w:pStyle w:val="ConsPlusNormal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85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Волгограда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D0" w:rsidRPr="00C0710E" w:rsidRDefault="00751EBB" w:rsidP="00751EBB">
            <w:pPr>
              <w:pStyle w:val="ConsPlusNormal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26D0" w:rsidRPr="005D6785">
              <w:rPr>
                <w:rFonts w:ascii="Times New Roman" w:hAnsi="Times New Roman" w:cs="Times New Roman"/>
                <w:sz w:val="24"/>
                <w:szCs w:val="24"/>
              </w:rPr>
              <w:t>ракторозаводское</w:t>
            </w:r>
            <w:proofErr w:type="spellEnd"/>
            <w:r w:rsidR="00DB26D0" w:rsidRPr="005D678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депа</w:t>
            </w:r>
            <w:r w:rsidR="00DB26D0">
              <w:rPr>
                <w:rFonts w:ascii="Times New Roman" w:hAnsi="Times New Roman" w:cs="Times New Roman"/>
                <w:sz w:val="24"/>
                <w:szCs w:val="24"/>
              </w:rPr>
              <w:t>ртамента по образованию админи</w:t>
            </w:r>
            <w:r w:rsidR="00DB26D0" w:rsidRPr="005D6785">
              <w:rPr>
                <w:rFonts w:ascii="Times New Roman" w:hAnsi="Times New Roman" w:cs="Times New Roman"/>
                <w:sz w:val="24"/>
                <w:szCs w:val="24"/>
              </w:rPr>
              <w:t>страции Волгог</w:t>
            </w:r>
            <w:r w:rsidR="00DB26D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r w:rsidR="00DB26D0" w:rsidRPr="005D6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1.3. Тип организации заявителя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751EBB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6D0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образовательное учреждение</w:t>
            </w: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1.4. Юридический адрес организации заявителя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361F69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F69">
              <w:rPr>
                <w:rFonts w:ascii="Times New Roman" w:hAnsi="Times New Roman" w:cs="Times New Roman"/>
                <w:sz w:val="24"/>
                <w:szCs w:val="24"/>
              </w:rPr>
              <w:t>400125, Волгоград, улица им. Грамши, д. 31</w:t>
            </w:r>
          </w:p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1.5. Руководитель организации заявителя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361F69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 Андрей Владимирович</w:t>
            </w: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1.6. Телефон, факс организации заявителя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751EBB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: </w:t>
            </w:r>
            <w:r w:rsidR="00751EBB" w:rsidRPr="00751EBB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751EBB">
              <w:rPr>
                <w:rFonts w:ascii="Times New Roman" w:hAnsi="Times New Roman" w:cs="Times New Roman"/>
                <w:sz w:val="24"/>
                <w:szCs w:val="24"/>
              </w:rPr>
              <w:t>8442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1EBB" w:rsidRPr="00751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BB">
              <w:rPr>
                <w:rFonts w:ascii="Times New Roman" w:hAnsi="Times New Roman" w:cs="Times New Roman"/>
                <w:sz w:val="24"/>
                <w:szCs w:val="24"/>
              </w:rPr>
              <w:t>70-12-06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1EBB" w:rsidRPr="00751EBB">
              <w:rPr>
                <w:rFonts w:ascii="Times New Roman" w:hAnsi="Times New Roman" w:cs="Times New Roman"/>
                <w:sz w:val="24"/>
                <w:szCs w:val="24"/>
              </w:rPr>
              <w:t>8(8442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>70-14-10</w:t>
            </w:r>
          </w:p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="00751EBB" w:rsidRPr="00751EBB">
              <w:rPr>
                <w:rFonts w:ascii="Times New Roman" w:hAnsi="Times New Roman" w:cs="Times New Roman"/>
                <w:sz w:val="24"/>
                <w:szCs w:val="24"/>
              </w:rPr>
              <w:t>8(8442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1EBB" w:rsidRPr="00751EBB">
              <w:rPr>
                <w:rFonts w:ascii="Times New Roman" w:hAnsi="Times New Roman" w:cs="Times New Roman"/>
                <w:sz w:val="24"/>
                <w:szCs w:val="24"/>
              </w:rPr>
              <w:t xml:space="preserve"> 70-12-06</w:t>
            </w:r>
          </w:p>
        </w:tc>
      </w:tr>
      <w:tr w:rsidR="00DB26D0" w:rsidRPr="00751EBB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751EBB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1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1E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51EBB">
              <w:rPr>
                <w:rFonts w:ascii="Times New Roman" w:hAnsi="Times New Roman" w:cs="Times New Roman"/>
                <w:sz w:val="24"/>
                <w:szCs w:val="24"/>
              </w:rPr>
              <w:t>45@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volgedu</w:t>
            </w:r>
            <w:proofErr w:type="spellEnd"/>
            <w:r w:rsidRPr="00751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1.8. Официальный сайт организации заявителя с ссылкой на проект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6B683D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51EB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volgedu</w:t>
            </w:r>
            <w:r w:rsidRPr="006B6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B68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6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</w:t>
            </w:r>
            <w:bookmarkStart w:id="1" w:name="_GoBack"/>
            <w:bookmarkEnd w:id="1"/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1.9. Выходит ли проект за рамки основной деятельности организации (в соответствии с Уставом)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8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1.10. Состав авторов проекта с указанием функционала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C9" w:rsidRDefault="00DB26D0" w:rsidP="00900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№45 Селезнёв А.В, руководитель проекта; руководитель департамента по образованию администрации Волгограда Радченко И.А., координатор РИП на территории г. Волгограда;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 департамента по образования администрации Волгограда Романова М.Н., координатор РИП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г.Волго</w:t>
            </w:r>
            <w:r w:rsidR="001B24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базового района РИП; руководитель ММЦ при МОУ СОШ №45 Сосненко С.Н. технически</w:t>
            </w:r>
            <w:r w:rsidR="009009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РИП; </w:t>
            </w:r>
            <w:r w:rsidR="009009C9">
              <w:rPr>
                <w:rFonts w:ascii="Times New Roman" w:hAnsi="Times New Roman" w:cs="Times New Roman"/>
                <w:sz w:val="24"/>
                <w:szCs w:val="24"/>
              </w:rPr>
              <w:t>Бобровская Л.Н</w:t>
            </w:r>
            <w:r w:rsidR="00751EBB">
              <w:rPr>
                <w:rFonts w:ascii="Times New Roman" w:hAnsi="Times New Roman" w:cs="Times New Roman"/>
                <w:sz w:val="24"/>
                <w:szCs w:val="24"/>
              </w:rPr>
              <w:t>., научный руководитель проекта.</w:t>
            </w:r>
          </w:p>
          <w:p w:rsidR="00DB26D0" w:rsidRPr="00C0710E" w:rsidRDefault="00DB26D0" w:rsidP="00900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C0710E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040DE1" w:rsidRDefault="00DB26D0" w:rsidP="00DB26D0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bCs/>
                <w:color w:val="212225"/>
                <w:sz w:val="24"/>
                <w:szCs w:val="24"/>
              </w:rPr>
            </w:pP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 xml:space="preserve">Для определения степени инновационного потенциала </w:t>
            </w:r>
            <w:r w:rsidR="009009C9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 xml:space="preserve">коллектива административных и педагогических работников </w:t>
            </w:r>
            <w:r>
              <w:rPr>
                <w:rFonts w:ascii="Times New Roman" w:hAnsi="Times New Roman"/>
                <w:bCs/>
                <w:color w:val="212225"/>
                <w:sz w:val="24"/>
                <w:szCs w:val="24"/>
                <w:highlight w:val="yellow"/>
              </w:rPr>
              <w:t>МОУ СОШ №45</w:t>
            </w: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 xml:space="preserve"> и определения возможности реализации разработанного инновационного проекта </w:t>
            </w: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  <w:highlight w:val="yellow"/>
              </w:rPr>
              <w:t>были проведены</w:t>
            </w: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 xml:space="preserve"> </w:t>
            </w: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  <w:highlight w:val="yellow"/>
              </w:rPr>
              <w:t>исследования</w:t>
            </w:r>
            <w:r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 xml:space="preserve"> </w:t>
            </w: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>по следующим направлениям:</w:t>
            </w:r>
          </w:p>
          <w:p w:rsidR="00DB26D0" w:rsidRPr="00040DE1" w:rsidRDefault="00DB26D0" w:rsidP="00DB26D0">
            <w:pPr>
              <w:numPr>
                <w:ilvl w:val="0"/>
                <w:numId w:val="19"/>
              </w:numPr>
              <w:tabs>
                <w:tab w:val="left" w:pos="371"/>
              </w:tabs>
              <w:spacing w:after="0" w:line="240" w:lineRule="auto"/>
              <w:ind w:left="0" w:firstLine="11"/>
              <w:jc w:val="both"/>
              <w:rPr>
                <w:rFonts w:ascii="Times New Roman" w:hAnsi="Times New Roman"/>
                <w:bCs/>
                <w:color w:val="212225"/>
                <w:sz w:val="24"/>
                <w:szCs w:val="24"/>
              </w:rPr>
            </w:pP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>восприимчивость педагогического состава образовательного учреждения к нововведениям;</w:t>
            </w:r>
          </w:p>
          <w:p w:rsidR="00DB26D0" w:rsidRPr="00040DE1" w:rsidRDefault="00DB26D0" w:rsidP="00DB26D0">
            <w:pPr>
              <w:numPr>
                <w:ilvl w:val="0"/>
                <w:numId w:val="19"/>
              </w:numPr>
              <w:tabs>
                <w:tab w:val="left" w:pos="371"/>
              </w:tabs>
              <w:spacing w:after="0" w:line="240" w:lineRule="auto"/>
              <w:ind w:left="0" w:firstLine="11"/>
              <w:jc w:val="both"/>
              <w:rPr>
                <w:rFonts w:ascii="Times New Roman" w:hAnsi="Times New Roman"/>
                <w:bCs/>
                <w:color w:val="212225"/>
                <w:sz w:val="24"/>
                <w:szCs w:val="24"/>
              </w:rPr>
            </w:pP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 xml:space="preserve"> факторы мотивации использования педагогическим составом новшеств и инноваций;</w:t>
            </w:r>
          </w:p>
          <w:p w:rsidR="00DB26D0" w:rsidRPr="00040DE1" w:rsidRDefault="00DB26D0" w:rsidP="00DB26D0">
            <w:pPr>
              <w:numPr>
                <w:ilvl w:val="0"/>
                <w:numId w:val="19"/>
              </w:numPr>
              <w:tabs>
                <w:tab w:val="left" w:pos="371"/>
              </w:tabs>
              <w:spacing w:after="0" w:line="240" w:lineRule="auto"/>
              <w:ind w:left="0" w:firstLine="11"/>
              <w:jc w:val="both"/>
              <w:rPr>
                <w:rFonts w:ascii="Times New Roman" w:hAnsi="Times New Roman"/>
                <w:bCs/>
                <w:color w:val="212225"/>
                <w:sz w:val="24"/>
                <w:szCs w:val="24"/>
              </w:rPr>
            </w:pP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 xml:space="preserve"> уровень использования инновационных продуктов образовательным учреждением;</w:t>
            </w:r>
          </w:p>
          <w:p w:rsidR="00DB26D0" w:rsidRPr="00040DE1" w:rsidRDefault="00DB26D0" w:rsidP="00DB26D0">
            <w:pPr>
              <w:numPr>
                <w:ilvl w:val="0"/>
                <w:numId w:val="19"/>
              </w:numPr>
              <w:tabs>
                <w:tab w:val="left" w:pos="371"/>
              </w:tabs>
              <w:spacing w:after="0" w:line="240" w:lineRule="auto"/>
              <w:ind w:left="0" w:firstLine="11"/>
              <w:jc w:val="both"/>
              <w:rPr>
                <w:rFonts w:ascii="Times New Roman" w:hAnsi="Times New Roman"/>
                <w:bCs/>
                <w:color w:val="212225"/>
                <w:sz w:val="24"/>
                <w:szCs w:val="24"/>
              </w:rPr>
            </w:pP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>уровень самостоятельных разработок новшеств и ноу-хау в образовательном процессе;</w:t>
            </w:r>
          </w:p>
          <w:p w:rsidR="00DB26D0" w:rsidRPr="00040DE1" w:rsidRDefault="00DB26D0" w:rsidP="00DB26D0">
            <w:pPr>
              <w:pStyle w:val="ConsPlusNormal"/>
              <w:numPr>
                <w:ilvl w:val="0"/>
                <w:numId w:val="19"/>
              </w:numPr>
              <w:tabs>
                <w:tab w:val="left" w:pos="429"/>
              </w:tabs>
              <w:ind w:left="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E1"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>источники  внедрения инновационных разработок и идей в образовательный процесс</w:t>
            </w:r>
            <w:r>
              <w:rPr>
                <w:rFonts w:ascii="Times New Roman" w:hAnsi="Times New Roman"/>
                <w:bCs/>
                <w:color w:val="212225"/>
                <w:sz w:val="24"/>
                <w:szCs w:val="24"/>
              </w:rPr>
              <w:t>.</w:t>
            </w:r>
          </w:p>
          <w:p w:rsidR="00DB26D0" w:rsidRPr="002A1FE5" w:rsidRDefault="00DB26D0" w:rsidP="00DB26D0">
            <w:pPr>
              <w:pStyle w:val="ConsPlusNormal"/>
              <w:tabs>
                <w:tab w:val="left" w:pos="429"/>
              </w:tabs>
              <w:ind w:left="69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FE5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Анализ результатов исследования показал, что более 70% педагогических работников готовы к работе в новых условиях с использованием новых технологий и средств обучения. Это проявляется в том, что большая часть учителей и все члены администрации МОУ СОШ №45 имеют удостоверения ВГАПО, подтверждающие их готовность использовать системы дистанционного обучения, в частности систему </w:t>
            </w:r>
            <w:r w:rsidRPr="002A1FE5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  <w:lang w:val="en-US"/>
              </w:rPr>
              <w:t>MOODLE</w:t>
            </w:r>
            <w:r w:rsidRPr="002A1FE5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; 100% педагогического коллектива ведут электронные журналы и используют электронные КТП, а также имеют практические навыки по созданию тестов в различных интерактивных системах</w:t>
            </w:r>
            <w:r w:rsidR="00304B51" w:rsidRPr="002A1FE5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,</w:t>
            </w:r>
            <w:r w:rsidRPr="002A1FE5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 xml:space="preserve"> интегрированных с АСУ СГО</w:t>
            </w:r>
            <w:r w:rsidRPr="002A1FE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DB26D0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4B569B">
              <w:rPr>
                <w:rFonts w:ascii="Times New Roman" w:hAnsi="Times New Roman" w:cs="Times New Roman"/>
                <w:sz w:val="24"/>
                <w:szCs w:val="24"/>
              </w:rPr>
              <w:t>При необходимости указать организации соисполнителей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6D0" w:rsidRPr="00C0710E" w:rsidRDefault="00DB26D0" w:rsidP="00DB26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0" w:rsidRPr="00196884" w:rsidRDefault="00DB26D0" w:rsidP="00DB2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образованию администрации Волгограда,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департамента по образованию Волгограда</w:t>
            </w:r>
            <w:r w:rsidR="00196884" w:rsidRPr="00196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884">
              <w:rPr>
                <w:rFonts w:ascii="Times New Roman" w:hAnsi="Times New Roman" w:cs="Times New Roman"/>
                <w:sz w:val="24"/>
                <w:szCs w:val="24"/>
              </w:rPr>
              <w:t>все виды образовательных организаций (дошкольного, общего и дополнительного образования), которые имеют доступ к модулям АСУ СГО и ли АСУ СРО.</w:t>
            </w:r>
          </w:p>
        </w:tc>
      </w:tr>
      <w:tr w:rsidR="009D5D17" w:rsidRPr="00C0710E" w:rsidTr="00C0710E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58"/>
            <w:bookmarkEnd w:id="2"/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2. Опыт проектной деятельности организации за последние 5 лет</w:t>
            </w:r>
          </w:p>
        </w:tc>
      </w:tr>
      <w:tr w:rsidR="009D5D17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5D7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2.1. Темы проектов со сроками их успешной реализации организацией заявителем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FC" w:rsidRDefault="008103FC" w:rsidP="00810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2013-2014 год. </w:t>
            </w:r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t xml:space="preserve">"Внедрение региональной модели системы управления качеством образования на территории Волгоградской области на основе информационно-коммуникационных технологий на институциональном уровне (на уровне образовательного учреждения)" и "Внедрение региональной модели системы управления качеством образования на территории Волгоградской области на основе информационно-коммуникационных технологий на уровне органа, осуществляющего управление в сфере образования муниципального района (городского </w:t>
            </w:r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округа) Волгоградской области" (приказ Министерства образования и науки Волгоградской области от 22.08.2013 № 1019). </w:t>
            </w:r>
          </w:p>
          <w:p w:rsidR="008103FC" w:rsidRDefault="008103FC" w:rsidP="00810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2014-2015 год. </w:t>
            </w:r>
            <w:r w:rsidR="00304B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304B51">
              <w:rPr>
                <w:rFonts w:ascii="Times New Roman" w:hAnsi="Times New Roman" w:cs="Times New Roman"/>
                <w:sz w:val="24"/>
                <w:szCs w:val="24"/>
              </w:rPr>
              <w:t xml:space="preserve">«Интегральная региональная модель государственно-общественного управления образованием»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</w:t>
            </w:r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организацией </w:t>
            </w:r>
            <w:proofErr w:type="spellStart"/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Волгоградской области (приказ Министерства образования и науки Волгоградской области от 28.04.2014 № 518)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D17" w:rsidRPr="00304B51" w:rsidRDefault="008103FC" w:rsidP="008103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 2011 года, в рамках федеральной инициативы и областного проекта по созданию на территории Волгоградской области сети ММЦ, </w:t>
            </w:r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МОУ СОШ №45 действует муниципальный межшкольный центр методической и технической поддержки использования информационных технологий и электронных образовательных ресурсов (приказ </w:t>
            </w:r>
            <w:proofErr w:type="spellStart"/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="00304B51" w:rsidRPr="00304B5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управления департамента по образованию Волгограда от 21.04.2011 № 268). </w:t>
            </w:r>
          </w:p>
        </w:tc>
      </w:tr>
      <w:tr w:rsidR="009D5D17" w:rsidRPr="00C0710E" w:rsidTr="001258F1">
        <w:trPr>
          <w:tblCellSpacing w:w="5" w:type="nil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Отдельные проекты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931BD9" w:rsidRDefault="009D5D17" w:rsidP="00A179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есть.</w:t>
            </w:r>
          </w:p>
        </w:tc>
      </w:tr>
      <w:tr w:rsidR="009D5D17" w:rsidRPr="00C0710E" w:rsidTr="00C0710E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63"/>
            <w:bookmarkEnd w:id="3"/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 Сведения о проекте организации заявителя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3.1. Тема проекта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2A1FE5" w:rsidRDefault="002A1FE5" w:rsidP="002A1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1FE5">
              <w:rPr>
                <w:rFonts w:ascii="Times New Roman" w:hAnsi="Times New Roman"/>
                <w:sz w:val="24"/>
                <w:szCs w:val="28"/>
              </w:rPr>
              <w:t>«Технология внедрения автоматизированной информационно-аналитической системы управления на институциональном и муниципальном уровнях в системе образования Волгоградской области как инструмента управления качеством образования»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3.2. Цель проекта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1258F1" w:rsidRDefault="009009C9" w:rsidP="00017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09C9">
              <w:rPr>
                <w:rFonts w:ascii="Times New Roman" w:hAnsi="Times New Roman"/>
                <w:bCs/>
                <w:sz w:val="24"/>
                <w:szCs w:val="28"/>
              </w:rPr>
              <w:t>В рамках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9009C9">
              <w:rPr>
                <w:rFonts w:ascii="Times New Roman" w:hAnsi="Times New Roman"/>
                <w:bCs/>
                <w:sz w:val="24"/>
                <w:szCs w:val="28"/>
              </w:rPr>
              <w:t>мероприятий федеральной целевой программы развития образования на 2011–2015 годы государственной программы Российской Федерации "Развитие образования" на 2013-2020 годы по направлению "Достижение во всех субъектах Российской Федерации стратегических ориентиров национальной образовательной инициативы "Наша новая школа"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="009D5D17" w:rsidRPr="001258F1">
              <w:rPr>
                <w:rFonts w:ascii="Times New Roman" w:hAnsi="Times New Roman"/>
                <w:sz w:val="24"/>
                <w:szCs w:val="28"/>
              </w:rPr>
              <w:t xml:space="preserve">Разработка и </w:t>
            </w:r>
            <w:r w:rsidR="009D5D17" w:rsidRPr="009009C9">
              <w:rPr>
                <w:rFonts w:ascii="Times New Roman" w:hAnsi="Times New Roman"/>
                <w:color w:val="C00000"/>
                <w:sz w:val="24"/>
                <w:szCs w:val="28"/>
              </w:rPr>
              <w:t>апробация</w:t>
            </w:r>
            <w:r w:rsidR="009D5D17" w:rsidRPr="002A1FE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D5D17" w:rsidRPr="001258F1">
              <w:rPr>
                <w:rFonts w:ascii="Times New Roman" w:hAnsi="Times New Roman"/>
                <w:sz w:val="24"/>
                <w:szCs w:val="28"/>
              </w:rPr>
              <w:t>модели информационно-</w:t>
            </w:r>
            <w:r w:rsidR="002A1FE5">
              <w:rPr>
                <w:rFonts w:ascii="Times New Roman" w:hAnsi="Times New Roman"/>
                <w:sz w:val="24"/>
                <w:szCs w:val="28"/>
              </w:rPr>
              <w:t>аналитической</w:t>
            </w:r>
            <w:r w:rsidR="009D5D17" w:rsidRPr="001258F1">
              <w:rPr>
                <w:rFonts w:ascii="Times New Roman" w:hAnsi="Times New Roman"/>
                <w:sz w:val="24"/>
                <w:szCs w:val="28"/>
              </w:rPr>
              <w:t xml:space="preserve"> с</w:t>
            </w:r>
            <w:r w:rsidR="002A1FE5">
              <w:rPr>
                <w:rFonts w:ascii="Times New Roman" w:hAnsi="Times New Roman"/>
                <w:sz w:val="24"/>
                <w:szCs w:val="28"/>
              </w:rPr>
              <w:t>истемы управления и оценки качества образования Волгоградской области на институци</w:t>
            </w:r>
            <w:r w:rsidR="00751EBB">
              <w:rPr>
                <w:rFonts w:ascii="Times New Roman" w:hAnsi="Times New Roman"/>
                <w:sz w:val="24"/>
                <w:szCs w:val="28"/>
              </w:rPr>
              <w:t>ональном и муниципальном уровня</w:t>
            </w:r>
            <w:r w:rsidR="002A1FE5" w:rsidRPr="002A1FE5">
              <w:rPr>
                <w:rFonts w:ascii="Times New Roman" w:hAnsi="Times New Roman"/>
                <w:color w:val="00B050"/>
                <w:sz w:val="24"/>
                <w:szCs w:val="28"/>
              </w:rPr>
              <w:t xml:space="preserve"> </w:t>
            </w:r>
            <w:r w:rsidR="009D5D17" w:rsidRPr="002A1FE5">
              <w:rPr>
                <w:rFonts w:ascii="Times New Roman" w:hAnsi="Times New Roman"/>
                <w:color w:val="00B050"/>
                <w:sz w:val="24"/>
                <w:szCs w:val="28"/>
              </w:rPr>
              <w:t>обеспечивающей технологические и педагогические условия для эффективного управления качеством образования в соответствии с требованиями ФГОС.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3.3. Задачи проекта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38" w:rsidRPr="00067564" w:rsidRDefault="00D37016" w:rsidP="00974550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color w:val="FF0000"/>
              </w:rPr>
            </w:pPr>
            <w:r>
              <w:rPr>
                <w:color w:val="0070C0"/>
              </w:rPr>
              <w:t xml:space="preserve">Разработка рекомендаций по </w:t>
            </w:r>
            <w:proofErr w:type="spellStart"/>
            <w:r>
              <w:rPr>
                <w:color w:val="0070C0"/>
              </w:rPr>
              <w:t>у</w:t>
            </w:r>
            <w:r w:rsidRPr="00D37016">
              <w:rPr>
                <w:color w:val="0070C0"/>
              </w:rPr>
              <w:t>комплектовани</w:t>
            </w:r>
            <w:r>
              <w:rPr>
                <w:color w:val="0070C0"/>
              </w:rPr>
              <w:t>ю</w:t>
            </w:r>
            <w:r w:rsidR="00964E65" w:rsidRPr="00067564">
              <w:rPr>
                <w:color w:val="FF0000"/>
              </w:rPr>
              <w:t>соисполнителей</w:t>
            </w:r>
            <w:proofErr w:type="spellEnd"/>
            <w:r w:rsidR="00964E65" w:rsidRPr="00067564">
              <w:rPr>
                <w:color w:val="FF0000"/>
              </w:rPr>
              <w:t xml:space="preserve"> проекта программно-техническими ресурсами (персональными компьютерами и программными модулями АСУ СГО</w:t>
            </w:r>
            <w:r w:rsidR="000432E3">
              <w:rPr>
                <w:color w:val="FF0000"/>
              </w:rPr>
              <w:t>)</w:t>
            </w:r>
            <w:r w:rsidR="00964E65" w:rsidRPr="00067564">
              <w:rPr>
                <w:color w:val="FF0000"/>
              </w:rPr>
              <w:t>.</w:t>
            </w:r>
          </w:p>
          <w:p w:rsidR="00964E65" w:rsidRPr="00067564" w:rsidRDefault="00964E65" w:rsidP="00974550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color w:val="FF0000"/>
              </w:rPr>
            </w:pPr>
            <w:r w:rsidRPr="00067564">
              <w:rPr>
                <w:color w:val="FF0000"/>
              </w:rPr>
              <w:t>Разработка нормативно-правовой базы для организации работы с автоматизированными системами управления.</w:t>
            </w:r>
          </w:p>
          <w:p w:rsidR="00964E65" w:rsidRPr="00067564" w:rsidRDefault="00964E65" w:rsidP="00974550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color w:val="FF0000"/>
              </w:rPr>
            </w:pPr>
            <w:r w:rsidRPr="00067564">
              <w:rPr>
                <w:color w:val="FF0000"/>
              </w:rPr>
              <w:lastRenderedPageBreak/>
              <w:t>Разработка методического обеспечения деятельности с автоматизированными системами управления.</w:t>
            </w:r>
          </w:p>
          <w:p w:rsidR="00D37016" w:rsidRPr="00D37016" w:rsidRDefault="00964E65" w:rsidP="00974550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color w:val="FF0000"/>
              </w:rPr>
            </w:pPr>
            <w:r w:rsidRPr="00067564">
              <w:rPr>
                <w:color w:val="FF0000"/>
              </w:rPr>
              <w:t>Обучение</w:t>
            </w:r>
            <w:r w:rsidR="00DF5ABF" w:rsidRPr="00067564">
              <w:rPr>
                <w:color w:val="FF0000"/>
              </w:rPr>
              <w:t xml:space="preserve">, в том числе с применением ВКС, </w:t>
            </w:r>
            <w:r w:rsidR="009F2942" w:rsidRPr="00067564">
              <w:rPr>
                <w:color w:val="FF0000"/>
              </w:rPr>
              <w:t xml:space="preserve">специалистов органов управления образованием, административных и педагогических работников образовательных организаций разных (дошкольного, общего и дополнительного образования) </w:t>
            </w:r>
            <w:r w:rsidR="00067564">
              <w:rPr>
                <w:color w:val="FF0000"/>
              </w:rPr>
              <w:t>основным навыкам работы</w:t>
            </w:r>
            <w:r w:rsidR="009F2942" w:rsidRPr="00067564">
              <w:rPr>
                <w:color w:val="FF0000"/>
              </w:rPr>
              <w:t xml:space="preserve"> с </w:t>
            </w:r>
            <w:r w:rsidR="009F2942" w:rsidRPr="00D37016">
              <w:rPr>
                <w:color w:val="FF0000"/>
                <w:highlight w:val="lightGray"/>
              </w:rPr>
              <w:t>автоматизированными системами управления</w:t>
            </w:r>
            <w:r w:rsidR="00D37016">
              <w:rPr>
                <w:color w:val="FF0000"/>
              </w:rPr>
              <w:t xml:space="preserve"> </w:t>
            </w:r>
            <w:r w:rsidR="00D37016" w:rsidRPr="000177F8">
              <w:rPr>
                <w:strike/>
                <w:color w:val="0070C0"/>
              </w:rPr>
              <w:t>АИС</w:t>
            </w:r>
            <w:r w:rsidR="00D37016">
              <w:rPr>
                <w:color w:val="FF0000"/>
              </w:rPr>
              <w:t xml:space="preserve"> </w:t>
            </w:r>
            <w:r w:rsidR="00D37016">
              <w:rPr>
                <w:color w:val="0070C0"/>
              </w:rPr>
              <w:t>для:</w:t>
            </w:r>
          </w:p>
          <w:p w:rsidR="00D37016" w:rsidRPr="00D37016" w:rsidRDefault="00D37016" w:rsidP="000177F8">
            <w:pPr>
              <w:pStyle w:val="Default"/>
              <w:numPr>
                <w:ilvl w:val="0"/>
                <w:numId w:val="38"/>
              </w:numPr>
              <w:tabs>
                <w:tab w:val="left" w:pos="278"/>
                <w:tab w:val="left" w:pos="571"/>
                <w:tab w:val="left" w:pos="1080"/>
              </w:tabs>
              <w:jc w:val="both"/>
              <w:rPr>
                <w:color w:val="FF0000"/>
              </w:rPr>
            </w:pPr>
            <w:r>
              <w:rPr>
                <w:color w:val="0070C0"/>
              </w:rPr>
              <w:t>управления деятельностью ОО;</w:t>
            </w:r>
          </w:p>
          <w:p w:rsidR="00D37016" w:rsidRPr="00D37016" w:rsidRDefault="000177F8" w:rsidP="000177F8">
            <w:pPr>
              <w:pStyle w:val="Default"/>
              <w:numPr>
                <w:ilvl w:val="0"/>
                <w:numId w:val="38"/>
              </w:numPr>
              <w:tabs>
                <w:tab w:val="left" w:pos="278"/>
                <w:tab w:val="left" w:pos="571"/>
                <w:tab w:val="left" w:pos="1080"/>
              </w:tabs>
              <w:jc w:val="both"/>
              <w:rPr>
                <w:color w:val="FF0000"/>
              </w:rPr>
            </w:pPr>
            <w:r>
              <w:rPr>
                <w:color w:val="0070C0"/>
              </w:rPr>
              <w:t>у</w:t>
            </w:r>
            <w:r w:rsidR="00D37016">
              <w:rPr>
                <w:color w:val="0070C0"/>
              </w:rPr>
              <w:t>правления качеством образования в ОО;</w:t>
            </w:r>
          </w:p>
          <w:p w:rsidR="000177F8" w:rsidRDefault="000177F8" w:rsidP="000177F8">
            <w:pPr>
              <w:pStyle w:val="Default"/>
              <w:numPr>
                <w:ilvl w:val="0"/>
                <w:numId w:val="38"/>
              </w:numPr>
              <w:tabs>
                <w:tab w:val="left" w:pos="278"/>
                <w:tab w:val="left" w:pos="571"/>
                <w:tab w:val="left" w:pos="108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а</w:t>
            </w:r>
            <w:r w:rsidR="00D37016" w:rsidRPr="00D37016">
              <w:rPr>
                <w:color w:val="0070C0"/>
              </w:rPr>
              <w:t>втоматизаци</w:t>
            </w:r>
            <w:r w:rsidR="00D37016">
              <w:rPr>
                <w:color w:val="0070C0"/>
              </w:rPr>
              <w:t>и</w:t>
            </w:r>
            <w:r w:rsidR="00D37016" w:rsidRPr="00D37016">
              <w:rPr>
                <w:color w:val="0070C0"/>
              </w:rPr>
              <w:t xml:space="preserve"> движения обучающихся и воспитанников образо</w:t>
            </w:r>
            <w:r>
              <w:rPr>
                <w:color w:val="0070C0"/>
              </w:rPr>
              <w:t>вательных организаций;</w:t>
            </w:r>
          </w:p>
          <w:p w:rsidR="00D37016" w:rsidRDefault="000177F8" w:rsidP="000177F8">
            <w:pPr>
              <w:pStyle w:val="Default"/>
              <w:numPr>
                <w:ilvl w:val="0"/>
                <w:numId w:val="38"/>
              </w:numPr>
              <w:tabs>
                <w:tab w:val="left" w:pos="278"/>
                <w:tab w:val="left" w:pos="571"/>
                <w:tab w:val="left" w:pos="108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внедрения</w:t>
            </w:r>
            <w:r w:rsidR="00D37016" w:rsidRPr="00D37016">
              <w:rPr>
                <w:color w:val="0070C0"/>
              </w:rPr>
              <w:t xml:space="preserve"> электронного документооборота и системы электронных поручений.</w:t>
            </w:r>
          </w:p>
          <w:p w:rsidR="009F2942" w:rsidRPr="000177F8" w:rsidRDefault="00D37016" w:rsidP="00927CF2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color w:val="FF0000"/>
              </w:rPr>
            </w:pPr>
            <w:r w:rsidRPr="000177F8">
              <w:rPr>
                <w:color w:val="0070C0"/>
              </w:rPr>
              <w:t xml:space="preserve">Организация хранения </w:t>
            </w:r>
            <w:r w:rsidR="002842CE" w:rsidRPr="000177F8">
              <w:rPr>
                <w:color w:val="FF0000"/>
              </w:rPr>
              <w:t xml:space="preserve">резервной копии </w:t>
            </w:r>
            <w:r w:rsidRPr="000177F8">
              <w:rPr>
                <w:color w:val="0070C0"/>
              </w:rPr>
              <w:t xml:space="preserve">региональной </w:t>
            </w:r>
            <w:r w:rsidR="002842CE" w:rsidRPr="000177F8">
              <w:rPr>
                <w:color w:val="FF0000"/>
              </w:rPr>
              <w:t xml:space="preserve">базы данных </w:t>
            </w:r>
            <w:r w:rsidR="002842CE" w:rsidRPr="000177F8">
              <w:rPr>
                <w:color w:val="FF0000"/>
                <w:highlight w:val="lightGray"/>
              </w:rPr>
              <w:t>автоматизированной информационно-аналитической системы управления и оценки качества образования</w:t>
            </w:r>
            <w:r w:rsidR="002842CE" w:rsidRPr="000177F8">
              <w:rPr>
                <w:color w:val="FF0000"/>
              </w:rPr>
              <w:t xml:space="preserve"> </w:t>
            </w:r>
            <w:r w:rsidRPr="000177F8">
              <w:rPr>
                <w:color w:val="0070C0"/>
              </w:rPr>
              <w:t>образовательных организаций</w:t>
            </w:r>
            <w:r w:rsidRPr="000177F8">
              <w:rPr>
                <w:color w:val="FF0000"/>
              </w:rPr>
              <w:t xml:space="preserve"> </w:t>
            </w:r>
            <w:r w:rsidRPr="000177F8">
              <w:rPr>
                <w:color w:val="0070C0"/>
              </w:rPr>
              <w:t xml:space="preserve">Волгоградской области </w:t>
            </w:r>
            <w:r w:rsidR="002842CE" w:rsidRPr="000177F8">
              <w:rPr>
                <w:color w:val="FF0000"/>
              </w:rPr>
              <w:t>для обеспечения сохранности</w:t>
            </w:r>
            <w:r w:rsidR="00DF5ABF" w:rsidRPr="000177F8">
              <w:rPr>
                <w:color w:val="FF0000"/>
              </w:rPr>
              <w:t xml:space="preserve"> данных</w:t>
            </w:r>
            <w:r w:rsidR="002842CE" w:rsidRPr="000177F8">
              <w:rPr>
                <w:color w:val="FF0000"/>
              </w:rPr>
              <w:t xml:space="preserve"> и бесперебойности работы</w:t>
            </w:r>
            <w:r w:rsidR="00DF5ABF" w:rsidRPr="000177F8">
              <w:rPr>
                <w:color w:val="FF0000"/>
              </w:rPr>
              <w:t xml:space="preserve"> системы</w:t>
            </w:r>
            <w:r w:rsidR="002842CE" w:rsidRPr="000177F8">
              <w:rPr>
                <w:color w:val="FF0000"/>
              </w:rPr>
              <w:t>.</w:t>
            </w:r>
          </w:p>
          <w:p w:rsidR="002842CE" w:rsidRPr="00067564" w:rsidRDefault="00D37016" w:rsidP="00974550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color w:val="FF0000"/>
              </w:rPr>
            </w:pPr>
            <w:r>
              <w:rPr>
                <w:color w:val="0070C0"/>
              </w:rPr>
              <w:t xml:space="preserve">Разработка модели </w:t>
            </w:r>
            <w:r w:rsidR="000177F8">
              <w:rPr>
                <w:color w:val="FF0000"/>
              </w:rPr>
              <w:t>в</w:t>
            </w:r>
            <w:r w:rsidR="002842CE" w:rsidRPr="00067564">
              <w:rPr>
                <w:color w:val="FF0000"/>
              </w:rPr>
              <w:t>недрени</w:t>
            </w:r>
            <w:r>
              <w:rPr>
                <w:color w:val="0070C0"/>
              </w:rPr>
              <w:t>я</w:t>
            </w:r>
            <w:r w:rsidR="002842CE" w:rsidRPr="00067564">
              <w:rPr>
                <w:color w:val="FF0000"/>
              </w:rPr>
              <w:t xml:space="preserve"> Е-услуг в системе образования, интегрированн</w:t>
            </w:r>
            <w:r w:rsidR="000C6973" w:rsidRPr="00067564">
              <w:rPr>
                <w:color w:val="FF0000"/>
              </w:rPr>
              <w:t>ых с АСУ СГО и повышающих эффективность государственно-общественного управления образованием</w:t>
            </w:r>
            <w:r w:rsidR="00767567" w:rsidRPr="00067564">
              <w:rPr>
                <w:color w:val="FF0000"/>
              </w:rPr>
              <w:t>.</w:t>
            </w:r>
          </w:p>
          <w:p w:rsidR="00DF5ABF" w:rsidRDefault="00DF5ABF" w:rsidP="00974550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color w:val="FF0000"/>
              </w:rPr>
            </w:pPr>
            <w:r w:rsidRPr="00067564">
              <w:rPr>
                <w:color w:val="FF0000"/>
              </w:rPr>
              <w:t xml:space="preserve">Разработка контента с применением систем </w:t>
            </w:r>
            <w:r w:rsidR="00D37016">
              <w:rPr>
                <w:color w:val="0070C0"/>
              </w:rPr>
              <w:t xml:space="preserve">электронного обучения, в том числе с использованием технологий </w:t>
            </w:r>
            <w:r w:rsidRPr="00067564">
              <w:rPr>
                <w:color w:val="FF0000"/>
              </w:rPr>
              <w:t xml:space="preserve">дистанционного обучения и интерактивного тестирования </w:t>
            </w:r>
            <w:proofErr w:type="gramStart"/>
            <w:r w:rsidRPr="00067564">
              <w:rPr>
                <w:color w:val="FF0000"/>
              </w:rPr>
              <w:t>знаний</w:t>
            </w:r>
            <w:proofErr w:type="gramEnd"/>
            <w:r w:rsidRPr="00067564">
              <w:rPr>
                <w:color w:val="FF0000"/>
              </w:rPr>
              <w:t xml:space="preserve"> обучающихся и воспитанников для обеспечения эффективной работы многоуровневой системы оценки качества образования, интегрированной в АСУ СГО</w:t>
            </w:r>
          </w:p>
          <w:p w:rsidR="009D5D17" w:rsidRPr="000177F8" w:rsidRDefault="009D5D17" w:rsidP="00437EA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bCs/>
                <w:iCs/>
              </w:rPr>
            </w:pPr>
            <w:r w:rsidRPr="000177F8">
              <w:rPr>
                <w:bCs/>
                <w:iCs/>
              </w:rPr>
              <w:t>Уточнение структуры ИКТ-компетентности административных и педагогических работников</w:t>
            </w:r>
            <w:r w:rsidR="000177F8">
              <w:rPr>
                <w:bCs/>
              </w:rPr>
              <w:t>.</w:t>
            </w:r>
          </w:p>
          <w:p w:rsidR="009D5D17" w:rsidRPr="000177F8" w:rsidRDefault="009D5D17" w:rsidP="00E761AC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left" w:pos="571"/>
                <w:tab w:val="left" w:pos="1080"/>
              </w:tabs>
              <w:ind w:left="0" w:firstLine="0"/>
              <w:jc w:val="both"/>
              <w:rPr>
                <w:bCs/>
                <w:iCs/>
              </w:rPr>
            </w:pPr>
            <w:r w:rsidRPr="000177F8">
              <w:rPr>
                <w:bCs/>
                <w:iCs/>
              </w:rPr>
              <w:t>Отработка технологий формирования баз данных и автоматизация обработки результатов мониторинговых исследований</w:t>
            </w:r>
            <w:r w:rsidR="00177DEA" w:rsidRPr="000177F8">
              <w:rPr>
                <w:bCs/>
                <w:iCs/>
              </w:rPr>
              <w:t>.</w:t>
            </w:r>
          </w:p>
          <w:p w:rsidR="009D5D17" w:rsidRPr="00931BD9" w:rsidRDefault="009D5D17" w:rsidP="00067564">
            <w:pPr>
              <w:pStyle w:val="ConsPlusNormal"/>
              <w:tabs>
                <w:tab w:val="left" w:pos="278"/>
                <w:tab w:val="left" w:pos="571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Срок реализации проекта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Default="009D5D17" w:rsidP="006C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F75">
              <w:rPr>
                <w:rFonts w:ascii="Times New Roman" w:hAnsi="Times New Roman"/>
                <w:sz w:val="24"/>
                <w:szCs w:val="28"/>
              </w:rPr>
              <w:t xml:space="preserve">Программа реализуется </w:t>
            </w:r>
          </w:p>
          <w:p w:rsidR="009D5D17" w:rsidRPr="006C6F75" w:rsidRDefault="009D5D17" w:rsidP="006C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F75">
              <w:rPr>
                <w:rFonts w:ascii="Times New Roman" w:hAnsi="Times New Roman"/>
                <w:sz w:val="24"/>
                <w:szCs w:val="28"/>
              </w:rPr>
              <w:t>с 2015 года по 2019 год.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3.5. Обоснование актуальности проекта: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787AC0" w:rsidRDefault="009D5D17" w:rsidP="00787AC0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Одной из приоритетных задач государственной политики в области образования</w:t>
            </w:r>
            <w:r w:rsidRPr="0040099E">
              <w:rPr>
                <w:rFonts w:ascii="Times New Roman" w:hAnsi="Times New Roman"/>
                <w:bCs/>
                <w:sz w:val="24"/>
                <w:szCs w:val="24"/>
              </w:rPr>
              <w:t xml:space="preserve"> является обеспечение высокого качества образования</w:t>
            </w:r>
            <w:r w:rsidR="00CD4CEC" w:rsidRPr="00CD4CE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, а также создание</w:t>
            </w:r>
            <w:r w:rsidR="00787AC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87AC0" w:rsidRPr="00787AC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единой системы</w:t>
            </w:r>
            <w:r w:rsidR="00787AC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787AC0" w:rsidRPr="00787AC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учета контингента обучающихся по основным образовательным программам и дополнительным общеобразовательным программам</w:t>
            </w:r>
            <w:r w:rsidR="00787AC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(распоряжение Правительства РФ от 25 октября 2014 года №2125-р)</w:t>
            </w:r>
          </w:p>
          <w:p w:rsidR="009D5D17" w:rsidRPr="0040099E" w:rsidRDefault="009D5D17" w:rsidP="00D9264E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На решение этой задачи направлены программа модернизации системы образования и стандарты нового поколения. Отличительной особенностью новых стандартов является то, что они представляют собой сово</w:t>
            </w:r>
            <w:r w:rsidRPr="00400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купность трех систем требований: к структуре основных образовательных программ; к результатам их освоения; к условиям реализации, которые обеспечивают необходимое личностное и профессиональное развитие обучающихся. Новые стандарты должны не только регулировать содержание образования и планируемые образовательные результаты, но и обеспечивать гарантиями государства достижение этих образовательных результатов в условиях определенной </w:t>
            </w:r>
            <w:r w:rsidRPr="0040099E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информационно-образовательной среды</w:t>
            </w:r>
            <w:r w:rsidRPr="0040099E">
              <w:rPr>
                <w:rFonts w:ascii="Times New Roman" w:hAnsi="Times New Roman"/>
                <w:sz w:val="24"/>
                <w:szCs w:val="24"/>
              </w:rPr>
              <w:t>. Ее составляют, прежде всего, педагогические кадры, а также материально-техническое, информационное и финансово-экономическое обеспечение.</w:t>
            </w:r>
          </w:p>
          <w:p w:rsidR="009D5D17" w:rsidRPr="0040099E" w:rsidRDefault="009D5D17" w:rsidP="00D9264E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Многофакторный анализ существующей образовательной среды школы на соответствие ее новым вызовам времени (по результатам многих педагогических исследований) выявил серьезные противоречия:</w:t>
            </w:r>
          </w:p>
          <w:p w:rsidR="001331D7" w:rsidRDefault="001331D7" w:rsidP="00D9264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огромным потенциалом автоматизации управленческой деятельности существующих автоматизированных систем управления и</w:t>
            </w:r>
          </w:p>
          <w:p w:rsidR="009D5D17" w:rsidRPr="0040099E" w:rsidRDefault="009D5D17" w:rsidP="00D9264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между необходимостью введения обновленных образовательных программ ФГОС и неадекватностью им действующего технического и учебно-дидактического обеспечения образовательного процесса;</w:t>
            </w:r>
          </w:p>
          <w:p w:rsidR="009D5D17" w:rsidRPr="0040099E" w:rsidRDefault="009D5D17" w:rsidP="00D9264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между потенциалом нового дидактического и технического инструментария и недостаточно развитым пространством традиционной школы, неприспособленным к принятию этих нововведений;</w:t>
            </w:r>
          </w:p>
          <w:p w:rsidR="009D5D17" w:rsidRPr="0040099E" w:rsidRDefault="009D5D17" w:rsidP="00D9264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8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между возможностями ИКТ-технологий и низким уровнем готовности педагогических и административных работников к их использованию.</w:t>
            </w:r>
          </w:p>
          <w:p w:rsidR="009D5D17" w:rsidRPr="0040099E" w:rsidRDefault="009D5D17" w:rsidP="00D9264E">
            <w:pPr>
              <w:pStyle w:val="Default"/>
              <w:ind w:firstLine="249"/>
              <w:jc w:val="both"/>
              <w:rPr>
                <w:bCs/>
              </w:rPr>
            </w:pPr>
            <w:r w:rsidRPr="0040099E">
              <w:t xml:space="preserve">Для преодоления указанных противоречий необходимо учитывать, что особенностью современного образования является информатизация, вследствие чего образовательная среда стала информационной – информационно-образовательной средой (ИОС). Информационное представление образовательной среды предполагает ее преобразование в систематизированное информационное пространство, организованное, многомерное, упорядоченное. </w:t>
            </w:r>
          </w:p>
          <w:p w:rsidR="009D5D17" w:rsidRPr="0040099E" w:rsidRDefault="009D5D17" w:rsidP="00D9264E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>Основными целями такой среды являются:</w:t>
            </w:r>
          </w:p>
          <w:p w:rsidR="009D5D17" w:rsidRPr="0040099E" w:rsidRDefault="009D5D17" w:rsidP="00D9264E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7"/>
                <w:tab w:val="left" w:pos="1080"/>
              </w:tabs>
              <w:ind w:left="0" w:firstLine="0"/>
              <w:jc w:val="both"/>
            </w:pPr>
            <w:r w:rsidRPr="0040099E">
              <w:t>создание условий для развития личности и повышение качества образования за счет развития ее учебной мотивации, образовательной и предметной компетентности в процессе взаимодействия с личностно-ориентированными компонентами ИОС;</w:t>
            </w:r>
          </w:p>
          <w:p w:rsidR="009D5D17" w:rsidRPr="0040099E" w:rsidRDefault="009D5D17" w:rsidP="00D9264E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7"/>
                <w:tab w:val="left" w:pos="1080"/>
              </w:tabs>
              <w:ind w:left="0" w:firstLine="0"/>
              <w:jc w:val="both"/>
            </w:pPr>
            <w:r w:rsidRPr="0040099E">
              <w:t>обеспечение эффективного использования во всех видах учебно-воспитательной и административной деятельности школы существующих и постоянно развивающихся информационно-образовательных ресурсов, ресурсов Интернет образовательного применения;</w:t>
            </w:r>
          </w:p>
          <w:p w:rsidR="009D5D17" w:rsidRPr="0040099E" w:rsidRDefault="009D5D17" w:rsidP="00D9264E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7"/>
                <w:tab w:val="left" w:pos="1080"/>
              </w:tabs>
              <w:ind w:left="0" w:firstLine="0"/>
              <w:jc w:val="both"/>
            </w:pPr>
            <w:r w:rsidRPr="0040099E">
              <w:lastRenderedPageBreak/>
              <w:t>организация оперативного информационно-коммуникативного взаимодействия всех участников учебно-образовательных процессов во всей жизнедеятельности школы.</w:t>
            </w:r>
          </w:p>
          <w:p w:rsidR="009D5D17" w:rsidRPr="00C0710E" w:rsidRDefault="009D5D17" w:rsidP="00D9264E">
            <w:pPr>
              <w:pStyle w:val="ConsPlusNormal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sz w:val="24"/>
                <w:szCs w:val="24"/>
              </w:rPr>
              <w:t xml:space="preserve">Проблема создания современной информационной образовательной среды становится еще более актуальной в условиях перехода общеобразовательных учреждений Российской Федерации на Федеральные государственные образовательные стандарты общего образования. </w:t>
            </w:r>
            <w:r w:rsidRPr="0040099E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требованиями Стандарта в школах необходимо создать </w:t>
            </w:r>
            <w:r w:rsidRPr="0040099E">
              <w:rPr>
                <w:rFonts w:ascii="Times New Roman" w:hAnsi="Times New Roman"/>
                <w:sz w:val="24"/>
                <w:szCs w:val="24"/>
              </w:rPr>
              <w:t xml:space="preserve">все необходимые для его реализации условия, в том числе адекватную планируемым результатам (предметным, </w:t>
            </w:r>
            <w:proofErr w:type="spellStart"/>
            <w:r w:rsidRPr="0040099E">
              <w:rPr>
                <w:rFonts w:ascii="Times New Roman" w:hAnsi="Times New Roman"/>
                <w:sz w:val="24"/>
                <w:szCs w:val="24"/>
              </w:rPr>
              <w:t>метапредметным</w:t>
            </w:r>
            <w:proofErr w:type="spellEnd"/>
            <w:r w:rsidRPr="0040099E">
              <w:rPr>
                <w:rFonts w:ascii="Times New Roman" w:hAnsi="Times New Roman"/>
                <w:sz w:val="24"/>
                <w:szCs w:val="24"/>
              </w:rPr>
              <w:t xml:space="preserve"> и личностным) </w:t>
            </w:r>
            <w:r w:rsidRPr="0040099E">
              <w:rPr>
                <w:rFonts w:ascii="Times New Roman" w:hAnsi="Times New Roman"/>
                <w:iCs/>
                <w:sz w:val="24"/>
                <w:szCs w:val="24"/>
              </w:rPr>
              <w:t xml:space="preserve">современную </w:t>
            </w:r>
            <w:r w:rsidRPr="00400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информационно-образовательную среду</w:t>
            </w:r>
            <w:r w:rsidRPr="004009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 Приоритетные направления развития системы образования Волгоградской области, реализуемые через проект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D9264E" w:rsidRDefault="009D5D17" w:rsidP="00D9264E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9264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Данный проект позволит реализовать такие приоритетные направления развития системы образования Волгоградской области как:</w:t>
            </w:r>
          </w:p>
          <w:p w:rsidR="009D5D17" w:rsidRPr="00253E2B" w:rsidRDefault="009D5D17" w:rsidP="00253E2B">
            <w:pPr>
              <w:pStyle w:val="ConsPlusNormal"/>
              <w:numPr>
                <w:ilvl w:val="0"/>
                <w:numId w:val="16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color w:val="1C07B9"/>
                <w:spacing w:val="1"/>
                <w:sz w:val="24"/>
                <w:szCs w:val="24"/>
                <w:shd w:val="clear" w:color="auto" w:fill="FFFFFF"/>
              </w:rPr>
            </w:pPr>
            <w:r w:rsidRPr="00253E2B">
              <w:rPr>
                <w:rFonts w:ascii="Times New Roman" w:hAnsi="Times New Roman" w:cs="Times New Roman"/>
                <w:color w:val="1C07B9"/>
                <w:spacing w:val="1"/>
                <w:sz w:val="24"/>
                <w:szCs w:val="24"/>
                <w:shd w:val="clear" w:color="auto" w:fill="FFFFFF"/>
              </w:rPr>
              <w:t>формирование образовательной сети и финансово-экономических механизмов,</w:t>
            </w:r>
            <w:r w:rsidRPr="00253E2B">
              <w:rPr>
                <w:color w:val="1C07B9"/>
                <w:spacing w:val="1"/>
                <w:sz w:val="11"/>
                <w:szCs w:val="11"/>
                <w:shd w:val="clear" w:color="auto" w:fill="FFFFFF"/>
              </w:rPr>
              <w:t xml:space="preserve"> </w:t>
            </w:r>
            <w:r w:rsidRPr="00253E2B">
              <w:rPr>
                <w:rFonts w:ascii="Times New Roman" w:hAnsi="Times New Roman" w:cs="Times New Roman"/>
                <w:color w:val="1C07B9"/>
                <w:spacing w:val="1"/>
                <w:sz w:val="24"/>
                <w:szCs w:val="24"/>
                <w:shd w:val="clear" w:color="auto" w:fill="FFFFFF"/>
              </w:rPr>
              <w:t>обеспечивающих равный доступ населения к качественным услугам дошкольного, общего образования и дополнительного образования;</w:t>
            </w:r>
          </w:p>
          <w:p w:rsidR="009D5D17" w:rsidRPr="00253E2B" w:rsidRDefault="009D5D17" w:rsidP="00253E2B">
            <w:pPr>
              <w:pStyle w:val="formattext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spacing w:before="0" w:beforeAutospacing="0" w:after="0" w:afterAutospacing="0" w:line="168" w:lineRule="atLeast"/>
              <w:ind w:left="0" w:firstLine="0"/>
              <w:jc w:val="both"/>
              <w:textAlignment w:val="baseline"/>
              <w:rPr>
                <w:color w:val="1C07B9"/>
                <w:spacing w:val="1"/>
              </w:rPr>
            </w:pPr>
            <w:r w:rsidRPr="00253E2B">
              <w:rPr>
                <w:color w:val="1C07B9"/>
                <w:spacing w:val="1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      </w:r>
          </w:p>
          <w:p w:rsidR="009D5D17" w:rsidRPr="00253E2B" w:rsidRDefault="009D5D17" w:rsidP="00253E2B">
            <w:pPr>
              <w:pStyle w:val="formattext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spacing w:before="0" w:beforeAutospacing="0" w:after="0" w:afterAutospacing="0" w:line="168" w:lineRule="atLeast"/>
              <w:ind w:left="0" w:firstLine="0"/>
              <w:jc w:val="both"/>
              <w:textAlignment w:val="baseline"/>
              <w:rPr>
                <w:color w:val="1C07B9"/>
                <w:spacing w:val="1"/>
              </w:rPr>
            </w:pPr>
            <w:r w:rsidRPr="00253E2B">
              <w:rPr>
                <w:color w:val="1C07B9"/>
                <w:spacing w:val="1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9D5D17" w:rsidRPr="00253E2B" w:rsidRDefault="009D5D17" w:rsidP="007760A4">
            <w:pPr>
              <w:pStyle w:val="formattext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  <w:tab w:val="left" w:pos="306"/>
              </w:tabs>
              <w:spacing w:before="0" w:beforeAutospacing="0" w:after="0" w:afterAutospacing="0" w:line="168" w:lineRule="atLeast"/>
              <w:ind w:left="69" w:firstLine="0"/>
              <w:jc w:val="both"/>
              <w:textAlignment w:val="baseline"/>
              <w:rPr>
                <w:color w:val="0000FF"/>
              </w:rPr>
            </w:pPr>
            <w:r w:rsidRPr="00253E2B">
              <w:rPr>
                <w:color w:val="1C07B9"/>
                <w:spacing w:val="1"/>
              </w:rPr>
      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</w:t>
            </w:r>
            <w:r w:rsidRPr="00253E2B">
              <w:rPr>
                <w:color w:val="2D2D2D"/>
                <w:spacing w:val="1"/>
              </w:rPr>
              <w:t xml:space="preserve"> (</w:t>
            </w:r>
            <w:r>
              <w:rPr>
                <w:color w:val="2D2D2D"/>
                <w:spacing w:val="1"/>
              </w:rPr>
              <w:t>«</w:t>
            </w:r>
            <w:r w:rsidRPr="00253E2B">
              <w:rPr>
                <w:bCs/>
                <w:color w:val="0000FF"/>
              </w:rPr>
              <w:t>Государственная программа Волгоградской области «Развитие образования» на 2014 - 2020 годы</w:t>
            </w:r>
            <w:r>
              <w:rPr>
                <w:bCs/>
                <w:color w:val="0000FF"/>
              </w:rPr>
              <w:t>».</w:t>
            </w:r>
            <w:r w:rsidRPr="00253E2B">
              <w:rPr>
                <w:bCs/>
                <w:color w:val="0000FF"/>
              </w:rPr>
              <w:t xml:space="preserve"> </w:t>
            </w:r>
            <w:r>
              <w:rPr>
                <w:bCs/>
                <w:color w:val="0000FF"/>
              </w:rPr>
              <w:t>П</w:t>
            </w:r>
            <w:r w:rsidRPr="00253E2B">
              <w:rPr>
                <w:color w:val="0000FF"/>
              </w:rPr>
              <w:t xml:space="preserve">остановление правительства </w:t>
            </w:r>
            <w:r>
              <w:rPr>
                <w:color w:val="0000FF"/>
              </w:rPr>
              <w:t>В</w:t>
            </w:r>
            <w:r w:rsidRPr="00253E2B">
              <w:rPr>
                <w:color w:val="0000FF"/>
              </w:rPr>
              <w:t>олгоградской области от 25 ноября 2013 года N 668-п</w:t>
            </w:r>
            <w:r>
              <w:rPr>
                <w:color w:val="0000FF"/>
              </w:rPr>
              <w:t>.)</w:t>
            </w:r>
          </w:p>
          <w:p w:rsidR="009D5D17" w:rsidRPr="00D9264E" w:rsidRDefault="009D5D17" w:rsidP="007760A4">
            <w:pPr>
              <w:pStyle w:val="ConsPlusNormal"/>
              <w:tabs>
                <w:tab w:val="left" w:pos="306"/>
              </w:tabs>
              <w:ind w:left="69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3.7. Задачи государственной политики в сфере образования, сформулированные в основополагающих документах, на решение которых направлен проект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17" w:rsidRDefault="009D5D17" w:rsidP="003B72FF">
            <w:pPr>
              <w:pStyle w:val="Default"/>
              <w:jc w:val="both"/>
              <w:rPr>
                <w:color w:val="0000FF"/>
              </w:rPr>
            </w:pPr>
            <w:r w:rsidRPr="00906705">
              <w:rPr>
                <w:color w:val="0000FF"/>
              </w:rPr>
              <w:t>Проект позволяет реализовать следующие</w:t>
            </w:r>
            <w:r w:rsidRPr="00906705">
              <w:rPr>
                <w:i/>
                <w:color w:val="0000FF"/>
              </w:rPr>
              <w:t xml:space="preserve"> </w:t>
            </w:r>
            <w:r w:rsidRPr="00906705">
              <w:rPr>
                <w:color w:val="0000FF"/>
              </w:rPr>
              <w:t>задачи государственной политики в сфере образования, сформулированные в основополагающих документах:</w:t>
            </w:r>
            <w:r>
              <w:rPr>
                <w:color w:val="0000FF"/>
              </w:rPr>
              <w:t xml:space="preserve"> </w:t>
            </w:r>
          </w:p>
          <w:p w:rsidR="009D5D17" w:rsidRPr="003B72FF" w:rsidRDefault="009D5D17" w:rsidP="003B72FF">
            <w:pPr>
              <w:pStyle w:val="ConsPlusNormal"/>
              <w:jc w:val="both"/>
              <w:rPr>
                <w:rFonts w:ascii="Times New Roman" w:hAnsi="Times New Roman" w:cs="Times New Roman"/>
                <w:color w:val="1C07B9"/>
                <w:sz w:val="24"/>
                <w:szCs w:val="24"/>
              </w:rPr>
            </w:pPr>
            <w:r w:rsidRPr="003B72F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</w:t>
            </w:r>
            <w:r w:rsidRPr="003B72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2FF"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>Национальн</w:t>
            </w:r>
            <w:r>
              <w:rPr>
                <w:iCs/>
                <w:color w:val="1C07B9"/>
              </w:rPr>
              <w:t>ой</w:t>
            </w:r>
            <w:r w:rsidRPr="003B72FF"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 xml:space="preserve"> доктрин</w:t>
            </w:r>
            <w:r>
              <w:rPr>
                <w:iCs/>
                <w:color w:val="1C07B9"/>
              </w:rPr>
              <w:t>е</w:t>
            </w:r>
            <w:r w:rsidRPr="003B72FF"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 xml:space="preserve"> образования в Российской Федерации</w:t>
            </w:r>
            <w:r>
              <w:rPr>
                <w:iCs/>
                <w:color w:val="1C07B9"/>
              </w:rPr>
              <w:t xml:space="preserve"> (</w:t>
            </w:r>
            <w:r w:rsidRPr="003B72FF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постановление Правительства РФ от 04.10.2000 № 751</w:t>
            </w:r>
            <w:r>
              <w:rPr>
                <w:iCs/>
                <w:color w:val="1C07B9"/>
              </w:rPr>
              <w:t>)</w:t>
            </w:r>
            <w:r w:rsidRPr="003B72FF"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>, принят</w:t>
            </w:r>
            <w:r>
              <w:rPr>
                <w:iCs/>
                <w:color w:val="1C07B9"/>
              </w:rPr>
              <w:t>ой</w:t>
            </w:r>
            <w:r w:rsidRPr="003B72FF"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 xml:space="preserve"> в 2000 году и рассчитанн</w:t>
            </w:r>
            <w:r>
              <w:rPr>
                <w:iCs/>
                <w:color w:val="1C07B9"/>
              </w:rPr>
              <w:t>ой</w:t>
            </w:r>
            <w:r w:rsidRPr="003B72FF"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 xml:space="preserve"> на период до 2025 года, </w:t>
            </w:r>
            <w:r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 xml:space="preserve">которая </w:t>
            </w:r>
            <w:r w:rsidRPr="003B72FF">
              <w:rPr>
                <w:rFonts w:ascii="Times New Roman" w:hAnsi="Times New Roman" w:cs="Times New Roman"/>
                <w:iCs/>
                <w:color w:val="1C07B9"/>
                <w:sz w:val="24"/>
                <w:szCs w:val="24"/>
              </w:rPr>
              <w:t>определяет стратегические цели образования</w:t>
            </w:r>
            <w:r>
              <w:rPr>
                <w:iCs/>
                <w:color w:val="1C07B9"/>
              </w:rPr>
              <w:t>:</w:t>
            </w:r>
          </w:p>
          <w:p w:rsidR="009D5D17" w:rsidRPr="00906705" w:rsidRDefault="009D5D17" w:rsidP="003B72F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97"/>
              </w:tabs>
              <w:ind w:left="69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7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Разностороннее и своевременное развитие детей и молодежи, формирование навыков самообразования и самореализации личности;</w:t>
            </w:r>
          </w:p>
          <w:p w:rsidR="009D5D17" w:rsidRPr="00906705" w:rsidRDefault="009D5D17" w:rsidP="003B72F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97"/>
              </w:tabs>
              <w:ind w:left="69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7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Развитие дистанционного обучения, создание программ, реализующих информационные технологии в образовании;</w:t>
            </w:r>
          </w:p>
          <w:p w:rsidR="009D5D17" w:rsidRPr="00906705" w:rsidRDefault="009D5D17" w:rsidP="003B72F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7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Обеспечение академической мобильности обучающихся;</w:t>
            </w:r>
          </w:p>
          <w:p w:rsidR="009D5D17" w:rsidRPr="00906705" w:rsidRDefault="009D5D17" w:rsidP="003B72FF">
            <w:pPr>
              <w:pStyle w:val="ConsPlusNormal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7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Развитие отечественных традиций в работе с одаренными детьми и молодежью, участие педагогических работников в научной деятельности;</w:t>
            </w:r>
          </w:p>
          <w:p w:rsidR="009D5D17" w:rsidRPr="00906705" w:rsidRDefault="009D5D17" w:rsidP="003B72FF">
            <w:pPr>
              <w:pStyle w:val="ConsPlusNormal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7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Сохранение и развитие единого образовательного пространства России;</w:t>
            </w:r>
          </w:p>
          <w:p w:rsidR="009D5D17" w:rsidRPr="00906705" w:rsidRDefault="009D5D17" w:rsidP="003B72FF">
            <w:pPr>
              <w:pStyle w:val="ConsPlusNormal"/>
              <w:numPr>
                <w:ilvl w:val="0"/>
                <w:numId w:val="8"/>
              </w:numPr>
              <w:tabs>
                <w:tab w:val="left" w:pos="297"/>
              </w:tabs>
              <w:ind w:left="0"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67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Обеспечение доступа обучающихся и преподавателей каждого образовательного учреждения к информационно–дидактическим программам, технологиям, сетям и базам данных, учебной и научной литературе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9D5D17" w:rsidRPr="0040099E" w:rsidRDefault="009D5D17" w:rsidP="00583AA2">
            <w:pPr>
              <w:pStyle w:val="ConsPlusNormal"/>
              <w:tabs>
                <w:tab w:val="left" w:pos="287"/>
              </w:tabs>
              <w:ind w:firstLine="209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</w:pPr>
            <w:r w:rsidRPr="004009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 </w:t>
            </w:r>
            <w:r w:rsidRPr="0040099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Государственной программе Российской Федерации "Развитие образования" на 2013-2020 годы (утв.</w:t>
            </w:r>
            <w:r w:rsidRPr="004009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6" w:history="1">
              <w:r w:rsidRPr="004009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r w:rsidRPr="0040099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0099E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</w:rPr>
              <w:t>Правительства РФ от 15 мая 2013 г. N 792-р):</w:t>
            </w:r>
          </w:p>
          <w:p w:rsidR="009D5D17" w:rsidRPr="0040099E" w:rsidRDefault="009D5D17" w:rsidP="0040099E">
            <w:pPr>
              <w:numPr>
                <w:ilvl w:val="0"/>
                <w:numId w:val="15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color w:val="0000FF"/>
                <w:sz w:val="24"/>
                <w:szCs w:val="24"/>
              </w:rPr>
              <w:t>достижение современного качества учебных результатов и результатов социализации;</w:t>
            </w:r>
          </w:p>
          <w:p w:rsidR="009D5D17" w:rsidRPr="0040099E" w:rsidRDefault="009D5D17" w:rsidP="0040099E">
            <w:pPr>
              <w:numPr>
                <w:ilvl w:val="0"/>
                <w:numId w:val="15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color w:val="0000FF"/>
                <w:sz w:val="24"/>
                <w:szCs w:val="24"/>
              </w:rPr>
              <w:t>создание современной системы оценки качества образования на основе принципов открытости;</w:t>
            </w:r>
          </w:p>
          <w:p w:rsidR="009D5D17" w:rsidRPr="007760A4" w:rsidRDefault="009D5D17" w:rsidP="0040099E">
            <w:pPr>
              <w:numPr>
                <w:ilvl w:val="0"/>
                <w:numId w:val="15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99E">
              <w:rPr>
                <w:rFonts w:ascii="Times New Roman" w:hAnsi="Times New Roman"/>
                <w:color w:val="0000FF"/>
                <w:sz w:val="24"/>
                <w:szCs w:val="24"/>
              </w:rPr>
              <w:t>объективности, прозрачности, общественно-профессионального участия; обеспечение эффективной системы по социализации и самореализации молодежи, развитию потенциала молодежи.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 Перспективы развития проекта (не более 1200 знаков) (новообразования)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Default="009D5D17" w:rsidP="002B58A6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35329">
              <w:rPr>
                <w:rFonts w:ascii="Times New Roman" w:hAnsi="Times New Roman"/>
                <w:color w:val="0000FF"/>
                <w:sz w:val="24"/>
                <w:szCs w:val="24"/>
              </w:rPr>
              <w:t>Основными перспективами развития проекта является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</w:p>
          <w:p w:rsidR="009D5D17" w:rsidRPr="00863B64" w:rsidRDefault="009D5D17" w:rsidP="00863B64">
            <w:pPr>
              <w:pStyle w:val="a3"/>
              <w:numPr>
                <w:ilvl w:val="0"/>
                <w:numId w:val="17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63B6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интеграция школьной </w:t>
            </w:r>
            <w:r w:rsidR="00787AC0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ИОС в </w:t>
            </w:r>
            <w:r w:rsidR="00787AC0" w:rsidRPr="003D3199">
              <w:rPr>
                <w:rFonts w:ascii="Times New Roman" w:hAnsi="Times New Roman"/>
                <w:color w:val="FF0000"/>
                <w:sz w:val="24"/>
                <w:szCs w:val="24"/>
              </w:rPr>
              <w:t>региональную автоматизированную информационно-аналитическую систему управления</w:t>
            </w:r>
            <w:r w:rsidRPr="00863B6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, а затем в образовательную среду открытого образования РФ за счет </w:t>
            </w:r>
            <w:r w:rsidR="00177DEA" w:rsidRPr="00177DEA">
              <w:rPr>
                <w:rFonts w:ascii="Times New Roman" w:hAnsi="Times New Roman"/>
                <w:color w:val="00B050"/>
                <w:sz w:val="24"/>
                <w:szCs w:val="24"/>
              </w:rPr>
              <w:t>создания</w:t>
            </w:r>
            <w:r w:rsidR="00177DE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177DEA" w:rsidRPr="00177DEA">
              <w:rPr>
                <w:rFonts w:ascii="Times New Roman" w:hAnsi="Times New Roman"/>
                <w:color w:val="00B050"/>
                <w:sz w:val="24"/>
                <w:szCs w:val="24"/>
              </w:rPr>
              <w:t>единой</w:t>
            </w:r>
            <w:r w:rsidR="00177DE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177DEA" w:rsidRPr="00177DEA">
              <w:rPr>
                <w:rFonts w:ascii="Times New Roman" w:hAnsi="Times New Roman"/>
                <w:color w:val="00B050"/>
                <w:sz w:val="24"/>
                <w:szCs w:val="24"/>
              </w:rPr>
              <w:t>региональной</w:t>
            </w:r>
            <w:r w:rsidR="00177DE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177DEA" w:rsidRPr="00177DEA">
              <w:rPr>
                <w:rFonts w:ascii="Times New Roman" w:hAnsi="Times New Roman"/>
                <w:color w:val="00B050"/>
                <w:sz w:val="24"/>
                <w:szCs w:val="24"/>
              </w:rPr>
              <w:t>информационной базы данных, содержащих информацию об участниках образовательного процесса</w:t>
            </w:r>
            <w:r w:rsidR="00177DEA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, материальном обеспечении результатах образовательного процесса, а также </w:t>
            </w:r>
            <w:r w:rsidR="00177DEA" w:rsidRPr="00177DE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863B64">
              <w:rPr>
                <w:rFonts w:ascii="Times New Roman" w:hAnsi="Times New Roman"/>
                <w:color w:val="0000FF"/>
                <w:sz w:val="24"/>
                <w:szCs w:val="24"/>
              </w:rPr>
              <w:t>размещения ресурсов, разработанных педагогами школы, создания личных сайтов, блогов и др. педагогов и учащихся, интеграции в федеральные сетевые педагогические сообщества.</w:t>
            </w:r>
          </w:p>
          <w:p w:rsidR="009D5D17" w:rsidRPr="00863B64" w:rsidRDefault="009D5D17" w:rsidP="00863B64">
            <w:pPr>
              <w:pStyle w:val="a3"/>
              <w:numPr>
                <w:ilvl w:val="0"/>
                <w:numId w:val="17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63B64">
              <w:rPr>
                <w:rFonts w:ascii="Times New Roman" w:hAnsi="Times New Roman"/>
                <w:color w:val="0000FF"/>
                <w:sz w:val="24"/>
                <w:szCs w:val="24"/>
              </w:rPr>
              <w:t>расширение сферы электронного обучения за счет дистанционного обучения, консультирования и т.д.</w:t>
            </w:r>
          </w:p>
          <w:p w:rsidR="009D5D17" w:rsidRDefault="009D5D17" w:rsidP="00863B64">
            <w:pPr>
              <w:pStyle w:val="a3"/>
              <w:numPr>
                <w:ilvl w:val="0"/>
                <w:numId w:val="17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63B64">
              <w:rPr>
                <w:rFonts w:ascii="Times New Roman" w:hAnsi="Times New Roman"/>
                <w:color w:val="0000FF"/>
                <w:sz w:val="24"/>
                <w:szCs w:val="24"/>
              </w:rPr>
              <w:t>автоматизация управления деятельнос</w:t>
            </w:r>
            <w:r w:rsidR="003D3199">
              <w:rPr>
                <w:rFonts w:ascii="Times New Roman" w:hAnsi="Times New Roman"/>
                <w:color w:val="0000FF"/>
                <w:sz w:val="24"/>
                <w:szCs w:val="24"/>
              </w:rPr>
              <w:t>тью образовательного учреждения.</w:t>
            </w:r>
          </w:p>
          <w:p w:rsidR="003D3199" w:rsidRPr="003D3199" w:rsidRDefault="003D3199" w:rsidP="00863B64">
            <w:pPr>
              <w:pStyle w:val="a3"/>
              <w:numPr>
                <w:ilvl w:val="0"/>
                <w:numId w:val="17"/>
              </w:numPr>
              <w:tabs>
                <w:tab w:val="left" w:pos="277"/>
                <w:tab w:val="left" w:pos="421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3199">
              <w:rPr>
                <w:rFonts w:ascii="Times New Roman" w:hAnsi="Times New Roman"/>
                <w:color w:val="FF0000"/>
                <w:sz w:val="24"/>
                <w:szCs w:val="24"/>
              </w:rPr>
              <w:t>Расширение сферы применения Е-услуг в системе образования.</w:t>
            </w:r>
          </w:p>
          <w:p w:rsidR="009D5D17" w:rsidRPr="006C6F75" w:rsidRDefault="009D5D17" w:rsidP="003D3199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3.9. Основные потребители результатов проекта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 (учащиеся, родители (законные представители), педагоги школы), органы управления образованием различного уровня.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3.10. Описание инновации</w:t>
            </w:r>
          </w:p>
          <w:p w:rsidR="003D3199" w:rsidRDefault="003D3199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99" w:rsidRPr="003D3199" w:rsidRDefault="003D3199" w:rsidP="00A179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Возможно нужно переделать, но нужны предложения с учётом Ваших доработок основного приложения №1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последнее время возрастает значение и влияние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формационно-образовательной </w:t>
            </w:r>
            <w:r w:rsidRPr="00B9439A">
              <w:rPr>
                <w:rFonts w:ascii="Times New Roman" w:hAnsi="Times New Roman"/>
                <w:sz w:val="24"/>
                <w:szCs w:val="24"/>
              </w:rPr>
              <w:t>среды на образовательный процесс и его результаты, на отношения в образовательной сфере и на самих субъектов образования.</w:t>
            </w:r>
          </w:p>
          <w:p w:rsidR="009D5D17" w:rsidRPr="00B9439A" w:rsidRDefault="009D5D17" w:rsidP="00FF59E9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>При разработке модели мы исходим из того, что ИОС является многофакторной системой и соответственно необходимо рассматривать различные варианты. В соответствии с этим мы будем рассматривать разные модели: структурную модель, функциональную, компонентную и этапную.</w:t>
            </w:r>
          </w:p>
          <w:p w:rsidR="009D5D17" w:rsidRDefault="009D5D17" w:rsidP="00FF59E9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>С точки зрения структуры выд</w:t>
            </w:r>
            <w:r w:rsidR="00177DEA">
              <w:rPr>
                <w:rFonts w:ascii="Times New Roman" w:hAnsi="Times New Roman"/>
                <w:color w:val="000000"/>
                <w:sz w:val="24"/>
                <w:szCs w:val="24"/>
              </w:rPr>
              <w:t>еляются следующие уровни среды:</w:t>
            </w:r>
          </w:p>
          <w:p w:rsidR="00177DEA" w:rsidRPr="00177DEA" w:rsidRDefault="00177DEA" w:rsidP="00177DEA">
            <w:pPr>
              <w:pStyle w:val="a3"/>
              <w:numPr>
                <w:ilvl w:val="0"/>
                <w:numId w:val="35"/>
              </w:num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информационно-образовательная среда </w:t>
            </w:r>
          </w:p>
          <w:p w:rsidR="009D5D17" w:rsidRPr="00B9439A" w:rsidRDefault="009D5D17" w:rsidP="00FF59E9">
            <w:pPr>
              <w:numPr>
                <w:ilvl w:val="0"/>
                <w:numId w:val="20"/>
              </w:numPr>
              <w:tabs>
                <w:tab w:val="num" w:pos="0"/>
                <w:tab w:val="left" w:pos="30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общеобразовательная среда; </w:t>
            </w:r>
          </w:p>
          <w:p w:rsidR="009D5D17" w:rsidRPr="00B9439A" w:rsidRDefault="009D5D17" w:rsidP="00FF59E9">
            <w:pPr>
              <w:numPr>
                <w:ilvl w:val="0"/>
                <w:numId w:val="20"/>
              </w:numPr>
              <w:tabs>
                <w:tab w:val="num" w:pos="0"/>
                <w:tab w:val="left" w:pos="30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предметная образовательная среда – среда образовательного предмета; </w:t>
            </w:r>
          </w:p>
          <w:p w:rsidR="009D5D17" w:rsidRPr="00B9439A" w:rsidRDefault="009D5D17" w:rsidP="00FF59E9">
            <w:pPr>
              <w:numPr>
                <w:ilvl w:val="0"/>
                <w:numId w:val="20"/>
              </w:numPr>
              <w:tabs>
                <w:tab w:val="num" w:pos="0"/>
                <w:tab w:val="left" w:pos="30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среда учреждения – школы, ВУЗа и т.д.; </w:t>
            </w:r>
          </w:p>
          <w:p w:rsidR="009D5D17" w:rsidRPr="00B9439A" w:rsidRDefault="009D5D17" w:rsidP="00FF59E9">
            <w:pPr>
              <w:numPr>
                <w:ilvl w:val="0"/>
                <w:numId w:val="20"/>
              </w:numPr>
              <w:tabs>
                <w:tab w:val="num" w:pos="0"/>
                <w:tab w:val="left" w:pos="30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 w:firstLine="6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личная образовательная среда. </w:t>
            </w:r>
          </w:p>
          <w:p w:rsidR="009D5D17" w:rsidRPr="00B9439A" w:rsidRDefault="009D5D17" w:rsidP="00FF59E9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предусматривает</w:t>
            </w: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</w:t>
            </w: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4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ИОС школы, которая является составляющей общеобразовательный среды и включает в себя предметную среду, личную образовательную среду (учителя и учащегося) и информационную среду.</w:t>
            </w:r>
          </w:p>
          <w:p w:rsidR="009D5D17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9A"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Функциональная модель</w:t>
            </w:r>
            <w:r w:rsidRPr="00B9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среды, разрабатываемой в проекте, </w:t>
            </w:r>
            <w:r w:rsidRPr="00B9439A">
              <w:rPr>
                <w:rFonts w:ascii="Times New Roman" w:hAnsi="Times New Roman"/>
                <w:sz w:val="24"/>
                <w:szCs w:val="24"/>
              </w:rPr>
              <w:t xml:space="preserve">определяет основные функции, которые должна выполнять ИОС для обеспечения требований стандарта.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39A">
              <w:rPr>
                <w:rFonts w:ascii="Times New Roman" w:hAnsi="Times New Roman"/>
                <w:sz w:val="24"/>
                <w:szCs w:val="24"/>
              </w:rPr>
              <w:t xml:space="preserve">Воспитание ученика названо одной из важных целей, на обеспечение которой направлен стандарт (ФГОС). Достижение цели воспитания ученика предполагает значительное усиление требований к </w:t>
            </w:r>
            <w:r w:rsidRPr="00B9439A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образовательной среде</w:t>
            </w:r>
            <w:r w:rsidRPr="00B9439A">
              <w:rPr>
                <w:rFonts w:ascii="Times New Roman" w:hAnsi="Times New Roman"/>
                <w:sz w:val="24"/>
                <w:szCs w:val="24"/>
              </w:rPr>
              <w:t>. Поэтому важной функцией ИОС должна быть воспитательная. Воспитательная функция ИОС проявляется в решении задач формирования навыков совместного познания, воспитания коммуникативных навыков, воспитания чувства партнерства и ответственности, соблюдения нравственно-этических норм и правил поведения в окружающей среде; комплекса правовых и этических знаний, умений, навыков и рефлексивных установок во взаимодействии с информационной средой (информационно-правовая культура), в создании условий для гражданского становления и самореализации личности, в решении проблемы социализации школьника, в предоставлении возможности школьнику проявить свою сознательную гражданскую и социальную активность.</w:t>
            </w:r>
          </w:p>
          <w:p w:rsidR="009D5D17" w:rsidRPr="00B9439A" w:rsidRDefault="009D5D17" w:rsidP="00FF59E9">
            <w:pPr>
              <w:pStyle w:val="ConsPlusNormal"/>
              <w:tabs>
                <w:tab w:val="num" w:pos="0"/>
                <w:tab w:val="left" w:pos="27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воспитательной функции информационно-образовательная среда должна выполнять следующие функции: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Обучающая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– достижение предметных, </w:t>
            </w:r>
            <w:proofErr w:type="spellStart"/>
            <w:r w:rsidRPr="00DA0E1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DA0E1A">
              <w:rPr>
                <w:rFonts w:ascii="Times New Roman" w:hAnsi="Times New Roman"/>
                <w:sz w:val="24"/>
                <w:szCs w:val="24"/>
              </w:rPr>
              <w:t xml:space="preserve"> результатов через опору на образовательную среду, ее предметные аспекты, освоение УУД через практическое взаимодействие с технологиями среды, ЭОР. 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Социокультурная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– формирование субкультуры учащихся, восприятия ими нравственно-этических ценностей, общественной морали во взаимодействии в образовательной среде и со средой. 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Социально-правовая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– социализация учащихся, формирования правосознания, развитие их информационно-правовой культуры через самостоятельное погружение в образовательную среду. 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Развивающая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– интеллектуальное и духовное развитие учащихся на основании образовательного взаимодействия, формирование способности к саморазвитию на основании систематизации личных отношений </w:t>
            </w:r>
            <w:proofErr w:type="gramStart"/>
            <w:r w:rsidRPr="00DA0E1A">
              <w:rPr>
                <w:rFonts w:ascii="Times New Roman" w:hAnsi="Times New Roman"/>
                <w:sz w:val="24"/>
                <w:szCs w:val="24"/>
              </w:rPr>
              <w:t>с образовательной среде</w:t>
            </w:r>
            <w:proofErr w:type="gramEnd"/>
            <w:r w:rsidRPr="00DA0E1A">
              <w:rPr>
                <w:rFonts w:ascii="Times New Roman" w:hAnsi="Times New Roman"/>
                <w:sz w:val="24"/>
                <w:szCs w:val="24"/>
              </w:rPr>
              <w:t xml:space="preserve">, формировании </w:t>
            </w: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t>личной образовательной среды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Просветительная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– формирование знаний и представлений о жизнедеятельности общества, принципах, перспективах и тенденциях его развития на основании познавательных ресурсов образовательной среды. 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Мировоззренческая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– формирование мировоззрения в комплексном единстве мироощущения, мировосприятия, миропонимания и </w:t>
            </w:r>
            <w:proofErr w:type="spellStart"/>
            <w:r w:rsidRPr="00DA0E1A">
              <w:rPr>
                <w:rFonts w:ascii="Times New Roman" w:hAnsi="Times New Roman"/>
                <w:sz w:val="24"/>
                <w:szCs w:val="24"/>
              </w:rPr>
              <w:t>мироосмыслния</w:t>
            </w:r>
            <w:proofErr w:type="spellEnd"/>
            <w:r w:rsidRPr="00DA0E1A">
              <w:rPr>
                <w:rFonts w:ascii="Times New Roman" w:hAnsi="Times New Roman"/>
                <w:sz w:val="24"/>
                <w:szCs w:val="24"/>
              </w:rPr>
              <w:t xml:space="preserve">, в том числе, формирования современного информационного мировоззрения на основании развития знаний о мире и обществе, практического опыта во взаимодействии с образовательной средой. 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Управленческая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– прямое воздействие на организацию и управление образованием на основании требований и условий образовательной среды. </w:t>
            </w:r>
          </w:p>
          <w:p w:rsidR="009D5D17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Компонентная модель ИОС содержит следующие компоненты: 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b/>
                <w:i/>
                <w:sz w:val="24"/>
                <w:szCs w:val="24"/>
              </w:rPr>
              <w:t>Компонентная модель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 ИОС определена нами на основе исследований Ю.Г. </w:t>
            </w:r>
            <w:proofErr w:type="spellStart"/>
            <w:r w:rsidRPr="00DA0E1A">
              <w:rPr>
                <w:rFonts w:ascii="Times New Roman" w:hAnsi="Times New Roman"/>
                <w:sz w:val="24"/>
                <w:szCs w:val="24"/>
              </w:rPr>
              <w:t>Коротенкова</w:t>
            </w:r>
            <w:proofErr w:type="spellEnd"/>
            <w:r w:rsidRPr="00DA0E1A">
              <w:rPr>
                <w:rFonts w:ascii="Times New Roman" w:hAnsi="Times New Roman"/>
                <w:sz w:val="24"/>
                <w:szCs w:val="24"/>
              </w:rPr>
              <w:t xml:space="preserve"> и содержит следующие компоненты: учебная, методическая, </w:t>
            </w:r>
            <w:r w:rsidRPr="00DA0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научно-исследовательская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, контроль и оценка результатов обучения, </w:t>
            </w:r>
            <w:proofErr w:type="spellStart"/>
            <w:r w:rsidRPr="00DA0E1A">
              <w:rPr>
                <w:rFonts w:ascii="Times New Roman" w:hAnsi="Times New Roman"/>
                <w:sz w:val="24"/>
                <w:szCs w:val="24"/>
              </w:rPr>
              <w:t>внеучебная</w:t>
            </w:r>
            <w:proofErr w:type="spellEnd"/>
            <w:r w:rsidRPr="00DA0E1A">
              <w:rPr>
                <w:rFonts w:ascii="Times New Roman" w:hAnsi="Times New Roman"/>
                <w:sz w:val="24"/>
                <w:szCs w:val="24"/>
              </w:rPr>
              <w:t>, административная, технологическое обеспечение ИОС.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Учебная компонента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ИОС содержит систему информационно-образовательных ресурсов – ИОР, в том числе, систему ЭОР, структурированные в соответствии с предметным обучением, тематикой и направлениями познавательной деятельности. Учебная компонента демонстрирует реализацию </w:t>
            </w:r>
            <w:proofErr w:type="spellStart"/>
            <w:r w:rsidRPr="00DA0E1A">
              <w:rPr>
                <w:rFonts w:ascii="Times New Roman" w:hAnsi="Times New Roman"/>
                <w:sz w:val="24"/>
                <w:szCs w:val="24"/>
              </w:rPr>
              <w:t>элективов</w:t>
            </w:r>
            <w:proofErr w:type="spellEnd"/>
            <w:r w:rsidRPr="00DA0E1A">
              <w:rPr>
                <w:rFonts w:ascii="Times New Roman" w:hAnsi="Times New Roman"/>
                <w:sz w:val="24"/>
                <w:szCs w:val="24"/>
              </w:rPr>
              <w:t xml:space="preserve">, спецкурсов, факультативных и кружковых занятий по интересам; интеграцию ИКТ в </w:t>
            </w:r>
            <w:proofErr w:type="spellStart"/>
            <w:r w:rsidRPr="00DA0E1A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DA0E1A">
              <w:rPr>
                <w:rFonts w:ascii="Times New Roman" w:hAnsi="Times New Roman"/>
                <w:sz w:val="24"/>
                <w:szCs w:val="24"/>
              </w:rPr>
              <w:t xml:space="preserve"> связи.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Компонента контроля и оценки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>результатов обучения включает в себя средства измерения, оценки и контроля знаний, умений и навыков учащихся. Существующие модели оценки уровня компетентности учащихся представляют самостоятельную систему, основанную на автоматизации диагностики и контроля знаний. Выделение этой системы наиболее целесообразно в качестве самостоятельной компоненты ИОС.</w:t>
            </w:r>
          </w:p>
          <w:p w:rsidR="009D5D17" w:rsidRPr="00DA0E1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Методическая компонента </w:t>
            </w:r>
            <w:r w:rsidRPr="00DA0E1A">
              <w:rPr>
                <w:rFonts w:ascii="Times New Roman" w:hAnsi="Times New Roman"/>
                <w:sz w:val="24"/>
                <w:szCs w:val="24"/>
              </w:rPr>
              <w:t xml:space="preserve">включает методические ресурсы по тематике и предметам обучения, в том числе имеющие электронное представление (тексты, таблицы, базы данных, изображения, презентации, аудиофайлы, видеофайлы, </w:t>
            </w:r>
            <w:proofErr w:type="spellStart"/>
            <w:r w:rsidRPr="00DA0E1A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DA0E1A">
              <w:rPr>
                <w:rFonts w:ascii="Times New Roman" w:hAnsi="Times New Roman"/>
                <w:sz w:val="24"/>
                <w:szCs w:val="24"/>
              </w:rPr>
              <w:t>-страницы). Данные ресурсы ИОС должны иметь свободный доступ и быть открытыми для расширения. Такие ресурсы могут быть разработаны как работниками образовательного учреждения, так и обучающимися и находиться как во внутренней локальной области, так и во внешней ИОС ОУ на его сайте. Сайт ОУ также является ресурсом, который является продуктом коллектива заинтересованных людей, а процесс создания сайта, его поддержка и продвижение способствует насыщению школьной среды коммуникацией, изменению типа и способа коммуникации, т.е. содействует продуктивному сетевому взаимодействию и успешному представлению образовательных достижений школы во всемирной сети Интернет.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Целесообразно выделение специальной компоненты ИОС </w:t>
            </w:r>
            <w:r w:rsidRPr="00FF5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научно-исследовательской деятельности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педагогов и учащихся, которая характеризуется созданием детских творческих коллективов, участвующих в различных научно-исследовательских проектах, в конкурсах, викторинах с использованием возможностей ИКТ; организацией условий для творческого саморазвития школьника, возможностью дистанционного обучения</w:t>
            </w:r>
            <w:r w:rsidRPr="00FF5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 xml:space="preserve">Многие учителя помещают свои статьи и заметки в журналах, </w:t>
            </w:r>
            <w:r w:rsidRPr="00FF59E9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-сайтах Интернет, что также должно найти отражение при проектировании ИОС ОУ.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Внеучебная</w:t>
            </w:r>
            <w:proofErr w:type="spellEnd"/>
            <w:r w:rsidRPr="00FF5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компонента ИОС</w:t>
            </w:r>
            <w:r w:rsidRPr="00FF59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 xml:space="preserve">Проведение школьных мероприятий, собраний, классных часов, предметных недель, тематических вечеров, конференций, т.е. </w:t>
            </w:r>
            <w:proofErr w:type="spellStart"/>
            <w:r w:rsidRPr="00FF59E9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FF59E9">
              <w:rPr>
                <w:rFonts w:ascii="Times New Roman" w:hAnsi="Times New Roman"/>
                <w:sz w:val="24"/>
                <w:szCs w:val="24"/>
              </w:rPr>
              <w:t xml:space="preserve"> мероприятий, непосредственно не связанных с содержанием основной учебной деятельности являются основным содержанием компоненты.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Основными информационными ресурсами, составляющими </w:t>
            </w:r>
            <w:proofErr w:type="spellStart"/>
            <w:r w:rsidRPr="00FF59E9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Pr="00FF59E9">
              <w:rPr>
                <w:rFonts w:ascii="Times New Roman" w:hAnsi="Times New Roman"/>
                <w:sz w:val="24"/>
                <w:szCs w:val="24"/>
              </w:rPr>
              <w:t xml:space="preserve"> компоненту ИОС по Ю.Г. </w:t>
            </w:r>
            <w:proofErr w:type="spellStart"/>
            <w:r w:rsidRPr="00FF59E9">
              <w:rPr>
                <w:rFonts w:ascii="Times New Roman" w:hAnsi="Times New Roman"/>
                <w:sz w:val="24"/>
                <w:szCs w:val="24"/>
              </w:rPr>
              <w:t>Коротенкову</w:t>
            </w:r>
            <w:proofErr w:type="spellEnd"/>
            <w:r w:rsidRPr="00FF59E9">
              <w:rPr>
                <w:rFonts w:ascii="Times New Roman" w:hAnsi="Times New Roman"/>
                <w:sz w:val="24"/>
                <w:szCs w:val="24"/>
              </w:rPr>
              <w:t xml:space="preserve"> должны являться:</w:t>
            </w:r>
          </w:p>
          <w:p w:rsidR="009D5D17" w:rsidRPr="00FF59E9" w:rsidRDefault="009D5D17" w:rsidP="00FF59E9">
            <w:pPr>
              <w:pStyle w:val="ConsPlusNormal"/>
              <w:numPr>
                <w:ilvl w:val="0"/>
                <w:numId w:val="22"/>
              </w:numPr>
              <w:tabs>
                <w:tab w:val="clear" w:pos="1440"/>
                <w:tab w:val="num" w:pos="0"/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средства информирования учащихся и педагогов о проводимых или планируемых </w:t>
            </w:r>
            <w:proofErr w:type="spellStart"/>
            <w:r w:rsidRPr="00FF59E9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FF59E9">
              <w:rPr>
                <w:rFonts w:ascii="Times New Roman" w:hAnsi="Times New Roman"/>
                <w:sz w:val="24"/>
                <w:szCs w:val="24"/>
              </w:rPr>
              <w:t xml:space="preserve"> мероприятиях;</w:t>
            </w:r>
          </w:p>
          <w:p w:rsidR="009D5D17" w:rsidRPr="00FF59E9" w:rsidRDefault="009D5D17" w:rsidP="00FF59E9">
            <w:pPr>
              <w:pStyle w:val="ConsPlusNormal"/>
              <w:numPr>
                <w:ilvl w:val="0"/>
                <w:numId w:val="22"/>
              </w:numPr>
              <w:tabs>
                <w:tab w:val="clear" w:pos="1440"/>
                <w:tab w:val="num" w:pos="0"/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информационные средства поддержки деятельности классных руководителей, средства информационного обеспечения </w:t>
            </w:r>
            <w:proofErr w:type="spellStart"/>
            <w:r w:rsidRPr="00FF59E9">
              <w:rPr>
                <w:rFonts w:ascii="Times New Roman" w:hAnsi="Times New Roman"/>
                <w:sz w:val="24"/>
                <w:szCs w:val="24"/>
              </w:rPr>
              <w:t>внеучебного</w:t>
            </w:r>
            <w:proofErr w:type="spellEnd"/>
            <w:r w:rsidRPr="00FF59E9">
              <w:rPr>
                <w:rFonts w:ascii="Times New Roman" w:hAnsi="Times New Roman"/>
                <w:sz w:val="24"/>
                <w:szCs w:val="24"/>
              </w:rPr>
              <w:t xml:space="preserve"> общения учащихся;</w:t>
            </w:r>
          </w:p>
          <w:p w:rsidR="009D5D17" w:rsidRPr="00FF59E9" w:rsidRDefault="009D5D17" w:rsidP="00FF59E9">
            <w:pPr>
              <w:pStyle w:val="ConsPlusNormal"/>
              <w:numPr>
                <w:ilvl w:val="0"/>
                <w:numId w:val="22"/>
              </w:numPr>
              <w:tabs>
                <w:tab w:val="clear" w:pos="1440"/>
                <w:tab w:val="num" w:pos="0"/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>информационные средства, необходимые для проведения культурно-массовых и спортивных мероприятий;</w:t>
            </w:r>
          </w:p>
          <w:p w:rsidR="009D5D17" w:rsidRPr="00FF59E9" w:rsidRDefault="009D5D17" w:rsidP="00FF59E9">
            <w:pPr>
              <w:pStyle w:val="ConsPlusNormal"/>
              <w:numPr>
                <w:ilvl w:val="0"/>
                <w:numId w:val="22"/>
              </w:numPr>
              <w:tabs>
                <w:tab w:val="clear" w:pos="1440"/>
                <w:tab w:val="num" w:pos="0"/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средства управления </w:t>
            </w:r>
            <w:proofErr w:type="spellStart"/>
            <w:r w:rsidRPr="00FF59E9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FF59E9">
              <w:rPr>
                <w:rFonts w:ascii="Times New Roman" w:hAnsi="Times New Roman"/>
                <w:sz w:val="24"/>
                <w:szCs w:val="24"/>
              </w:rPr>
              <w:t xml:space="preserve"> деятельностью в школе.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Задачей </w:t>
            </w:r>
            <w:r w:rsidRPr="00FF59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административной компоненты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 xml:space="preserve">является автоматизация 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организационно-управленческой деятельности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на основе программных систем для напол</w:t>
            </w:r>
            <w:r w:rsidRPr="00FF5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нения электронных баз при тарификации, расчете учебной нагрузки, в системах бухгалтерского учета, электронных базах данных о преподавателях, школьниках, средствах обучения. Здесь же проводится упорядочение информационного обмена данными между отделами и службами ОУ, автоматизация документооборота; организация ведения электронных дневников, внедрение автоматизированных информационных образовательных систем управленческого мониторинга школьного питания, </w:t>
            </w:r>
            <w:proofErr w:type="spellStart"/>
            <w:r w:rsidRPr="00FF59E9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FF59E9">
              <w:rPr>
                <w:rFonts w:ascii="Times New Roman" w:hAnsi="Times New Roman"/>
                <w:sz w:val="24"/>
                <w:szCs w:val="24"/>
              </w:rPr>
              <w:t xml:space="preserve"> школьников, диагностики 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психологических факторов,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прямой и обратной связи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с другими субъектами образования и прочее.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Также в административной компоненте ИОС ОУ должны быть представлены существенные 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факторы внешней среды,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создающие условия образования и обучения в школе. Это, в частности, регламентирующие, нормативные документы, стандарты, ФГОС, законодательная база образования, правовые системы. Должна быть обеспечена их общедоступность.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9E9">
              <w:rPr>
                <w:rFonts w:ascii="Times New Roman" w:hAnsi="Times New Roman"/>
                <w:b/>
                <w:sz w:val="24"/>
                <w:szCs w:val="24"/>
              </w:rPr>
              <w:t>Этапная модель проектирования ИОС.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>Модель формирования информационно-образовательной среды включает четыре этапа.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iCs/>
                <w:sz w:val="24"/>
                <w:szCs w:val="24"/>
              </w:rPr>
              <w:t>Первый этап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5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диагностический: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 xml:space="preserve"> определение исходного уровня организации ИОС образовательного учреждения (ОУ).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iCs/>
                <w:sz w:val="24"/>
                <w:szCs w:val="24"/>
              </w:rPr>
              <w:t>Второй этап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5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системообразующий: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проектирование ИОС и разработка программы информатизации ОУ с конкретными проектами, где каждой задаче соответствуют проект с ожидаемыми, измеряемыми результатами. Разработка стратегического плана действий по формированию ИОС.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Третий </w:t>
            </w:r>
            <w:r w:rsidRPr="00FF59E9">
              <w:rPr>
                <w:rFonts w:ascii="Times New Roman" w:hAnsi="Times New Roman"/>
                <w:iCs/>
                <w:sz w:val="24"/>
                <w:szCs w:val="24"/>
              </w:rPr>
              <w:t>этап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5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обобщающе-внедренческий: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реализация проектов информатизации школы при построении и развитии ИОС.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sz w:val="24"/>
                <w:szCs w:val="24"/>
              </w:rPr>
              <w:t xml:space="preserve">Четвёртый </w:t>
            </w:r>
            <w:r w:rsidRPr="00FF59E9">
              <w:rPr>
                <w:rFonts w:ascii="Times New Roman" w:hAnsi="Times New Roman"/>
                <w:iCs/>
                <w:sz w:val="24"/>
                <w:szCs w:val="24"/>
              </w:rPr>
              <w:t>этап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59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аналитический:</w:t>
            </w:r>
            <w:r w:rsidRPr="00FF59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F59E9">
              <w:rPr>
                <w:rFonts w:ascii="Times New Roman" w:hAnsi="Times New Roman"/>
                <w:sz w:val="24"/>
                <w:szCs w:val="24"/>
              </w:rPr>
              <w:t>диагностика и коррекция состояния ИОС ОУ образовательной организации.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инновационной пл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ощадки строится по следующим на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правлениям. 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Направление 1. Проектирование ИОС, соответст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вующей требова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ниям ФГОС (содержание деятельности: автоматизация процесса управления образованием; </w:t>
            </w:r>
            <w:proofErr w:type="spellStart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cоздание</w:t>
            </w:r>
            <w:proofErr w:type="spellEnd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информационно-образ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овательной среды (разработка контента), соответст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вующей требовани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ям ФГОС),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создание баз данных: учащиеся, кадры, материально-техническая база и др.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Направление 2. Формирование ИКТ-компетентности участников образовательного процесса (содержани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 деятельности: повышение квали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фикации руководителей и педагогических работников; формирование ИКТ-ком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петентности обучающихся в соответствии с требованиями ФГОС). </w:t>
            </w:r>
          </w:p>
          <w:p w:rsidR="009D5D17" w:rsidRPr="00FF59E9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Направление 3. Мониторинг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оцесса и результатов эксперимен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тальной работы (содержание: выявлени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 степени автоматизации управле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образованием, степени </w:t>
            </w:r>
            <w:proofErr w:type="spellStart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информационно-образовательной среды, степени </w:t>
            </w:r>
            <w:proofErr w:type="spellStart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ИКТ-компетентности участников образовательного процесса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руководителей, 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педагогических </w:t>
            </w:r>
            <w:proofErr w:type="gramStart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работников,  учащихся</w:t>
            </w:r>
            <w:proofErr w:type="gramEnd"/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родителей), степени удовлетворенности участников образовательного процесса использованием средств ИКТ и др.). </w:t>
            </w:r>
          </w:p>
          <w:p w:rsidR="009D5D17" w:rsidRPr="00B9439A" w:rsidRDefault="009D5D17" w:rsidP="00FF59E9">
            <w:pPr>
              <w:pStyle w:val="ConsPlusNormal"/>
              <w:ind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Направление 4. Экспертиза и диссеминация инновационного опыта (содержание: ежегодное проведение областного конкурса «Цифровая школа в 21 веке», ежегодное проведение областного фестиваля «Информационно-образовательная среда – мой мир», проведе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 научно-практических семина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ров «Проектирование новой школы: инфо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рматизация образования», «Проек</w:t>
            </w:r>
            <w:r w:rsidRPr="00FF59E9">
              <w:rPr>
                <w:rFonts w:ascii="Times New Roman" w:hAnsi="Times New Roman"/>
                <w:bCs/>
                <w:iCs/>
                <w:sz w:val="24"/>
                <w:szCs w:val="24"/>
              </w:rPr>
              <w:t>тируем предметную информационно-образовательную среду»; экспертиза материалов, размещение лучших ЭОР в коллекции образовательных ресурсов и др.).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E34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 Описание управления инновационным процессом, система мер, обеспечивающих стабильность работы в режиме реализации инновационного проекта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C3D35" w:rsidRDefault="009D5D17" w:rsidP="00FF59E9">
            <w:pPr>
              <w:pStyle w:val="2"/>
              <w:spacing w:after="0" w:line="240" w:lineRule="auto"/>
              <w:ind w:left="0" w:firstLine="465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63B64">
              <w:rPr>
                <w:rFonts w:ascii="Times New Roman" w:hAnsi="Times New Roman"/>
                <w:bCs/>
                <w:iCs/>
                <w:sz w:val="24"/>
                <w:szCs w:val="28"/>
              </w:rPr>
              <w:t>Стратегическое планирование процесса управления реализацией проекта и контроля промежуточных и итоговых результатов инновационной деятельности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осуществляется посредством </w:t>
            </w:r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мониторинга эффективности процесса проектирования, создания и развития </w:t>
            </w:r>
            <w:r w:rsidRPr="003D3199">
              <w:rPr>
                <w:rFonts w:ascii="Times New Roman" w:hAnsi="Times New Roman"/>
                <w:bCs/>
                <w:iCs/>
                <w:strike/>
                <w:sz w:val="24"/>
                <w:szCs w:val="28"/>
              </w:rPr>
              <w:t>ИОС</w:t>
            </w:r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="003D3199" w:rsidRPr="00445DF9"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  <w:t>автоматизированной</w:t>
            </w:r>
            <w:r w:rsidR="003D319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="003D3199"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  <w:t>информационно-аналитической системы управления на институциональном и муниципальном уровнях в системе образования Волгоградской области как инструмента управления качеством образования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>предусматрива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е</w:t>
            </w:r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>т следующие мероприятия:</w:t>
            </w:r>
          </w:p>
          <w:p w:rsidR="009D5D17" w:rsidRPr="00CC3D35" w:rsidRDefault="009D5D17" w:rsidP="00CC3D35">
            <w:pPr>
              <w:pStyle w:val="2"/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09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Разработка критериев оценки эффективности </w:t>
            </w:r>
            <w:r w:rsidRPr="00445DF9">
              <w:rPr>
                <w:rFonts w:ascii="Times New Roman" w:hAnsi="Times New Roman"/>
                <w:bCs/>
                <w:iCs/>
                <w:strike/>
                <w:sz w:val="24"/>
                <w:szCs w:val="28"/>
              </w:rPr>
              <w:t>ИОС</w:t>
            </w:r>
            <w:r w:rsidR="00445DF9">
              <w:rPr>
                <w:rFonts w:ascii="Times New Roman" w:hAnsi="Times New Roman"/>
                <w:bCs/>
                <w:iCs/>
                <w:strike/>
                <w:sz w:val="24"/>
                <w:szCs w:val="28"/>
              </w:rPr>
              <w:t xml:space="preserve"> </w:t>
            </w:r>
            <w:r w:rsidR="00445DF9" w:rsidRPr="00445DF9"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  <w:t>АСУ</w:t>
            </w:r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>;</w:t>
            </w:r>
          </w:p>
          <w:p w:rsidR="009D5D17" w:rsidRDefault="009D5D17" w:rsidP="00445DF9">
            <w:pPr>
              <w:pStyle w:val="2"/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09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Разработка критериев эффективности </w:t>
            </w:r>
            <w:r w:rsidR="00445DF9"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  <w:t xml:space="preserve">управления </w:t>
            </w:r>
            <w:proofErr w:type="spellStart"/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>образовательн</w:t>
            </w:r>
            <w:r w:rsidRPr="00445DF9">
              <w:rPr>
                <w:rFonts w:ascii="Times New Roman" w:hAnsi="Times New Roman"/>
                <w:bCs/>
                <w:iCs/>
                <w:strike/>
                <w:sz w:val="24"/>
                <w:szCs w:val="28"/>
              </w:rPr>
              <w:t>ого</w:t>
            </w:r>
            <w:r w:rsidR="00445DF9" w:rsidRPr="00445DF9">
              <w:rPr>
                <w:rFonts w:ascii="Times New Roman" w:hAnsi="Times New Roman"/>
                <w:bCs/>
                <w:iCs/>
                <w:sz w:val="24"/>
                <w:szCs w:val="28"/>
              </w:rPr>
              <w:t>ы</w:t>
            </w:r>
            <w:r w:rsidR="00445DF9">
              <w:rPr>
                <w:rFonts w:ascii="Times New Roman" w:hAnsi="Times New Roman"/>
                <w:bCs/>
                <w:iCs/>
                <w:sz w:val="24"/>
                <w:szCs w:val="28"/>
              </w:rPr>
              <w:t>м</w:t>
            </w:r>
            <w:proofErr w:type="spellEnd"/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proofErr w:type="spellStart"/>
            <w:r w:rsidRPr="00CC3D35">
              <w:rPr>
                <w:rFonts w:ascii="Times New Roman" w:hAnsi="Times New Roman"/>
                <w:bCs/>
                <w:iCs/>
                <w:sz w:val="24"/>
                <w:szCs w:val="28"/>
              </w:rPr>
              <w:t>процесс</w:t>
            </w:r>
            <w:r w:rsidRPr="00445DF9">
              <w:rPr>
                <w:rFonts w:ascii="Times New Roman" w:hAnsi="Times New Roman"/>
                <w:bCs/>
                <w:iCs/>
                <w:strike/>
                <w:sz w:val="24"/>
                <w:szCs w:val="28"/>
              </w:rPr>
              <w:t>а</w:t>
            </w:r>
            <w:r w:rsidR="00445DF9">
              <w:rPr>
                <w:rFonts w:ascii="Times New Roman" w:hAnsi="Times New Roman"/>
                <w:bCs/>
                <w:iCs/>
                <w:sz w:val="24"/>
                <w:szCs w:val="28"/>
              </w:rPr>
              <w:t>ом</w:t>
            </w:r>
            <w:proofErr w:type="spellEnd"/>
            <w:r w:rsidRPr="00202777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с использованием ИКТ-технологий и </w:t>
            </w:r>
            <w:r w:rsidRPr="00445DF9">
              <w:rPr>
                <w:rFonts w:ascii="Times New Roman" w:hAnsi="Times New Roman"/>
                <w:bCs/>
                <w:iCs/>
                <w:strike/>
                <w:sz w:val="24"/>
                <w:szCs w:val="28"/>
              </w:rPr>
              <w:t>ЭОР</w:t>
            </w:r>
            <w:r w:rsidR="00445DF9" w:rsidRPr="00445DF9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  <w:r w:rsidR="00445DF9" w:rsidRPr="00445DF9"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  <w:t>АСУ</w:t>
            </w:r>
            <w:r w:rsidR="00445DF9"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  <w:p w:rsidR="00445DF9" w:rsidRPr="00A133A3" w:rsidRDefault="00445DF9" w:rsidP="00445DF9">
            <w:pPr>
              <w:pStyle w:val="2"/>
              <w:numPr>
                <w:ilvl w:val="0"/>
                <w:numId w:val="5"/>
              </w:numPr>
              <w:tabs>
                <w:tab w:val="clear" w:pos="1440"/>
                <w:tab w:val="num" w:pos="0"/>
                <w:tab w:val="left" w:pos="309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</w:pPr>
            <w:r w:rsidRPr="00A133A3"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  <w:t>Расширение применения в общем и дополнительном образовании элементов дистанционного обучения и многоуровневых систем оценки качества образования</w:t>
            </w:r>
            <w:r w:rsidR="00A133A3" w:rsidRPr="00A133A3">
              <w:rPr>
                <w:rFonts w:ascii="Times New Roman" w:hAnsi="Times New Roman"/>
                <w:bCs/>
                <w:iCs/>
                <w:color w:val="FF0000"/>
                <w:sz w:val="24"/>
                <w:szCs w:val="28"/>
              </w:rPr>
              <w:t>, интегрированных с АСУ СГО</w:t>
            </w: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E34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3.12. Перечень (или ссылки на авторские) учебно-методических разработок, программ, рекомендаций, пособий, обеспечивающих реализацию проекта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Default="009D5D17" w:rsidP="008F34FC">
            <w:pPr>
              <w:pStyle w:val="ConsPlusNormal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1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4FC">
              <w:rPr>
                <w:rFonts w:ascii="Times New Roman" w:hAnsi="Times New Roman"/>
                <w:sz w:val="24"/>
                <w:szCs w:val="24"/>
              </w:rPr>
              <w:t>Концепция информатизации сферы образования Российской Федерации (утверждена 10 июля 1998</w:t>
            </w:r>
            <w:r w:rsidRPr="008F34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34FC">
              <w:rPr>
                <w:rFonts w:ascii="Times New Roman" w:hAnsi="Times New Roman"/>
                <w:sz w:val="24"/>
                <w:szCs w:val="24"/>
              </w:rPr>
              <w:t xml:space="preserve"> года).</w:t>
            </w:r>
            <w:r w:rsidRPr="008F34FC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8F34FC">
              <w:rPr>
                <w:rFonts w:ascii="Times New Roman" w:hAnsi="Times New Roman"/>
                <w:sz w:val="24"/>
                <w:szCs w:val="24"/>
              </w:rPr>
              <w:t>[Электронный ресурс]</w:t>
            </w:r>
            <w:r w:rsidRPr="008F34FC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8F34F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http</w:t>
              </w:r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</w:rPr>
                <w:t>://</w:t>
              </w:r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www</w:t>
              </w:r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</w:rPr>
                <w:t>.</w:t>
              </w:r>
              <w:proofErr w:type="spellStart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informika</w:t>
              </w:r>
              <w:proofErr w:type="spellEnd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</w:rPr>
                <w:t>.</w:t>
              </w:r>
              <w:proofErr w:type="spellStart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ru</w:t>
              </w:r>
              <w:proofErr w:type="spellEnd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</w:rPr>
                <w:t>/</w:t>
              </w:r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text</w:t>
              </w:r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</w:rPr>
                <w:t>/</w:t>
              </w:r>
              <w:proofErr w:type="spellStart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goscom</w:t>
              </w:r>
              <w:proofErr w:type="spellEnd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</w:rPr>
                <w:t>/</w:t>
              </w:r>
              <w:proofErr w:type="spellStart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informat</w:t>
              </w:r>
              <w:proofErr w:type="spellEnd"/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</w:rPr>
                <w:t>.</w:t>
              </w:r>
              <w:r w:rsidRPr="008F34FC">
                <w:rPr>
                  <w:rStyle w:val="a7"/>
                  <w:rFonts w:ascii="Times New Roman" w:hAnsi="Times New Roman" w:cs="Arial"/>
                  <w:sz w:val="24"/>
                  <w:szCs w:val="24"/>
                  <w:lang w:val="en-US"/>
                </w:rPr>
                <w:t>html</w:t>
              </w:r>
            </w:hyperlink>
            <w:r w:rsidRPr="008F34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D17" w:rsidRPr="008F34FC" w:rsidRDefault="009D5D17" w:rsidP="008F34FC">
            <w:pPr>
              <w:pStyle w:val="a8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02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F34FC">
              <w:rPr>
                <w:color w:val="000000"/>
              </w:rPr>
              <w:t xml:space="preserve">Башмаков А.И. Тихонов А.Н., Старых В.А. Принципы и технологические основы создания открытых образовательных сред. </w:t>
            </w:r>
            <w:proofErr w:type="gramStart"/>
            <w:r w:rsidRPr="008F34FC">
              <w:rPr>
                <w:color w:val="000000"/>
              </w:rPr>
              <w:t>М:,</w:t>
            </w:r>
            <w:proofErr w:type="gramEnd"/>
            <w:r w:rsidRPr="008F34FC">
              <w:rPr>
                <w:color w:val="000000"/>
              </w:rPr>
              <w:t xml:space="preserve"> Бином. Лаборатория знаний. 2010.</w:t>
            </w:r>
          </w:p>
          <w:p w:rsidR="009D5D17" w:rsidRPr="008F34FC" w:rsidRDefault="009D5D17" w:rsidP="008F34FC">
            <w:pPr>
              <w:pStyle w:val="a8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13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F34FC">
              <w:rPr>
                <w:color w:val="000000"/>
              </w:rPr>
              <w:t xml:space="preserve">Основы открытого образования /Андреев А.А., Каплан С.Л., Краснова Г.А., Лобачев С.Л., Лупанов К.Ю., Поляков А.А., </w:t>
            </w:r>
            <w:proofErr w:type="spellStart"/>
            <w:r w:rsidRPr="008F34FC">
              <w:rPr>
                <w:color w:val="000000"/>
              </w:rPr>
              <w:t>Скамницкий</w:t>
            </w:r>
            <w:proofErr w:type="spellEnd"/>
            <w:r w:rsidRPr="008F34FC">
              <w:rPr>
                <w:color w:val="000000"/>
              </w:rPr>
              <w:t xml:space="preserve"> А.А., Солдаткин В.И.; Отв. </w:t>
            </w:r>
            <w:r w:rsidRPr="008F34FC">
              <w:rPr>
                <w:color w:val="000000"/>
              </w:rPr>
              <w:lastRenderedPageBreak/>
              <w:t>ред.</w:t>
            </w:r>
            <w:r w:rsidRPr="008F34FC">
              <w:rPr>
                <w:rStyle w:val="apple-converted-space"/>
                <w:color w:val="000000"/>
              </w:rPr>
              <w:t> </w:t>
            </w:r>
            <w:r w:rsidRPr="008F34FC">
              <w:rPr>
                <w:color w:val="000000"/>
              </w:rPr>
              <w:t>В.И.Солдаткин. - Т. 1. - Российский государственный институт открытого образования. – М.: НИИЦ РАО, 2002.</w:t>
            </w:r>
          </w:p>
          <w:p w:rsidR="009D5D17" w:rsidRPr="008F34FC" w:rsidRDefault="009D5D17" w:rsidP="008F34FC">
            <w:pPr>
              <w:pStyle w:val="a8"/>
              <w:numPr>
                <w:ilvl w:val="0"/>
                <w:numId w:val="23"/>
              </w:numPr>
              <w:tabs>
                <w:tab w:val="clear" w:pos="720"/>
                <w:tab w:val="num" w:pos="-75"/>
                <w:tab w:val="left" w:pos="28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8F34FC">
              <w:rPr>
                <w:color w:val="000000"/>
              </w:rPr>
              <w:t>Андреев А.А., Солдаткин В.И. Прикладная философия открытого образования: педагогический аспект.</w:t>
            </w:r>
            <w:r w:rsidRPr="008F34FC">
              <w:rPr>
                <w:rStyle w:val="apple-converted-space"/>
                <w:color w:val="000000"/>
              </w:rPr>
              <w:t> </w:t>
            </w:r>
            <w:proofErr w:type="gramStart"/>
            <w:r w:rsidRPr="008F34FC">
              <w:rPr>
                <w:color w:val="000000"/>
                <w:lang w:val="en-US"/>
              </w:rPr>
              <w:t>М.:</w:t>
            </w:r>
            <w:proofErr w:type="gramEnd"/>
            <w:r w:rsidRPr="008F34FC">
              <w:rPr>
                <w:color w:val="000000"/>
                <w:lang w:val="en-US"/>
              </w:rPr>
              <w:t xml:space="preserve"> РИЦ «</w:t>
            </w:r>
            <w:proofErr w:type="spellStart"/>
            <w:r w:rsidRPr="008F34FC">
              <w:rPr>
                <w:color w:val="000000"/>
                <w:lang w:val="en-US"/>
              </w:rPr>
              <w:t>Альфа</w:t>
            </w:r>
            <w:proofErr w:type="spellEnd"/>
            <w:r w:rsidRPr="008F34FC">
              <w:rPr>
                <w:color w:val="000000"/>
                <w:lang w:val="en-US"/>
              </w:rPr>
              <w:t xml:space="preserve">» МГОПУ </w:t>
            </w:r>
            <w:proofErr w:type="spellStart"/>
            <w:r w:rsidRPr="008F34FC">
              <w:rPr>
                <w:color w:val="000000"/>
                <w:lang w:val="en-US"/>
              </w:rPr>
              <w:t>им</w:t>
            </w:r>
            <w:proofErr w:type="spellEnd"/>
            <w:r w:rsidRPr="008F34FC">
              <w:rPr>
                <w:color w:val="000000"/>
                <w:lang w:val="en-US"/>
              </w:rPr>
              <w:t xml:space="preserve">. </w:t>
            </w:r>
            <w:proofErr w:type="spellStart"/>
            <w:r w:rsidRPr="008F34FC">
              <w:rPr>
                <w:color w:val="000000"/>
                <w:lang w:val="en-US"/>
              </w:rPr>
              <w:t>М.А.Шолохова</w:t>
            </w:r>
            <w:proofErr w:type="spellEnd"/>
            <w:r w:rsidRPr="008F34FC">
              <w:rPr>
                <w:color w:val="000000"/>
                <w:lang w:val="en-US"/>
              </w:rPr>
              <w:t>, 2002.</w:t>
            </w:r>
          </w:p>
          <w:p w:rsidR="009D5D17" w:rsidRDefault="009D5D17" w:rsidP="008F34FC">
            <w:pPr>
              <w:pStyle w:val="ConsPlusNormal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FC">
              <w:rPr>
                <w:rFonts w:ascii="Times New Roman" w:hAnsi="Times New Roman"/>
                <w:i/>
                <w:iCs/>
                <w:sz w:val="24"/>
                <w:szCs w:val="24"/>
              </w:rPr>
              <w:t>Атанасян</w:t>
            </w:r>
            <w:proofErr w:type="spellEnd"/>
            <w:r w:rsidRPr="008F34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С.Л., Григорьев С.Г., </w:t>
            </w:r>
            <w:proofErr w:type="spellStart"/>
            <w:r w:rsidRPr="008F34FC">
              <w:rPr>
                <w:rFonts w:ascii="Times New Roman" w:hAnsi="Times New Roman"/>
                <w:i/>
                <w:iCs/>
                <w:sz w:val="24"/>
                <w:szCs w:val="24"/>
              </w:rPr>
              <w:t>Гриншкун</w:t>
            </w:r>
            <w:proofErr w:type="spellEnd"/>
            <w:r w:rsidRPr="008F34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В.В.</w:t>
            </w:r>
            <w:r w:rsidRPr="008F34FC">
              <w:rPr>
                <w:rFonts w:ascii="Times New Roman" w:hAnsi="Times New Roman"/>
                <w:sz w:val="24"/>
                <w:szCs w:val="24"/>
              </w:rPr>
              <w:t xml:space="preserve"> Теоретические основы формирования информационной образовательной среды педагогического вуза // Информационная образовательная среда. Теория и практика. Бюллетень Центра информатики и информационных технологий в образовании ИСМО РАО. – М.: ИСМО РАО, 2007. – </w:t>
            </w:r>
            <w:proofErr w:type="spellStart"/>
            <w:r w:rsidRPr="008F34FC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8F34FC">
              <w:rPr>
                <w:rFonts w:ascii="Times New Roman" w:hAnsi="Times New Roman"/>
                <w:sz w:val="24"/>
                <w:szCs w:val="24"/>
              </w:rPr>
              <w:t>. 2. – С. 5–14.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D17" w:rsidRPr="008F34FC" w:rsidRDefault="009D5D17" w:rsidP="008F34FC">
            <w:pPr>
              <w:pStyle w:val="ConsPlusNormal"/>
              <w:numPr>
                <w:ilvl w:val="0"/>
                <w:numId w:val="23"/>
              </w:numPr>
              <w:tabs>
                <w:tab w:val="clear" w:pos="720"/>
                <w:tab w:val="num" w:pos="0"/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4FC">
              <w:rPr>
                <w:rFonts w:ascii="Times New Roman" w:hAnsi="Times New Roman"/>
                <w:i/>
                <w:iCs/>
                <w:sz w:val="24"/>
                <w:szCs w:val="24"/>
              </w:rPr>
              <w:t>Коротенков</w:t>
            </w:r>
            <w:proofErr w:type="spellEnd"/>
            <w:r w:rsidRPr="008F34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Ю.Г.</w:t>
            </w:r>
            <w:r w:rsidRPr="008F34FC">
              <w:rPr>
                <w:rFonts w:ascii="Times New Roman" w:hAnsi="Times New Roman"/>
                <w:sz w:val="24"/>
                <w:szCs w:val="24"/>
              </w:rPr>
              <w:t xml:space="preserve"> Информационная образовательная среда основной школы. – М.:  Академия </w:t>
            </w:r>
            <w:proofErr w:type="spellStart"/>
            <w:r w:rsidRPr="008F34FC">
              <w:rPr>
                <w:rFonts w:ascii="Times New Roman" w:hAnsi="Times New Roman"/>
                <w:sz w:val="24"/>
                <w:szCs w:val="24"/>
              </w:rPr>
              <w:t>АйТи</w:t>
            </w:r>
            <w:proofErr w:type="spellEnd"/>
            <w:r w:rsidRPr="008F34FC">
              <w:rPr>
                <w:rFonts w:ascii="Times New Roman" w:hAnsi="Times New Roman"/>
                <w:sz w:val="24"/>
                <w:szCs w:val="24"/>
              </w:rPr>
              <w:t>, 2011. – 152 с.</w:t>
            </w:r>
          </w:p>
          <w:p w:rsidR="009D5D17" w:rsidRPr="00C0710E" w:rsidRDefault="009D5D17" w:rsidP="008F34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17" w:rsidRPr="00C0710E" w:rsidTr="00DA0E1A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 Основные подходы к оценке эффективности проекта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E34627" w:rsidRDefault="009D5D17" w:rsidP="00E34627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Показателями эффективности инновационной деятельности должны стать:</w:t>
            </w:r>
          </w:p>
          <w:p w:rsidR="009D5D17" w:rsidRPr="00E34627" w:rsidRDefault="009D5D17" w:rsidP="00E34627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результатов за счет погружения учащихся в условия взаимодействия, диалога и познавательной активности, способствующих реализации интеллектуального и творческого потенциала каждого ученика;</w:t>
            </w:r>
          </w:p>
          <w:p w:rsidR="009D5D17" w:rsidRPr="00E34627" w:rsidRDefault="009D5D17" w:rsidP="00E34627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обеспечение условий достижения учащимися школы высокого уровня образованности, отвечающего требованиям ФГОС;</w:t>
            </w:r>
          </w:p>
          <w:p w:rsidR="009D5D17" w:rsidRPr="00E34627" w:rsidRDefault="009D5D17" w:rsidP="00E34627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 xml:space="preserve">создание системы поддержки профессионального роста педагогов в области ИКТ-компетентности, их поисково-исследовательской активности и педагогического мастерства с использованием ресурсов сети. </w:t>
            </w:r>
          </w:p>
          <w:p w:rsidR="009D5D17" w:rsidRPr="00E34627" w:rsidRDefault="009D5D17" w:rsidP="00E34627">
            <w:pPr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эффективность образовательного процесса на основе современных информационных технологий и материально-технического обеспечения, соответствующего уровню и требованиям ФГОС;</w:t>
            </w:r>
          </w:p>
          <w:p w:rsidR="009D5D17" w:rsidRPr="00E34627" w:rsidRDefault="009D5D17" w:rsidP="00E34627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343"/>
                <w:tab w:val="left" w:pos="1080"/>
              </w:tabs>
              <w:ind w:left="0" w:firstLine="0"/>
              <w:jc w:val="both"/>
            </w:pPr>
            <w:r w:rsidRPr="00E34627">
              <w:t>рост образовательных и творческих достижений всех субъектов образовательного процесса (участие в конкурсах, презентациях, олимпиадах и т.д.);</w:t>
            </w:r>
          </w:p>
          <w:p w:rsidR="009D5D17" w:rsidRPr="00E34627" w:rsidRDefault="009D5D17" w:rsidP="00E34627">
            <w:pPr>
              <w:pStyle w:val="ConsPlusNormal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627">
              <w:rPr>
                <w:rFonts w:ascii="Times New Roman" w:hAnsi="Times New Roman"/>
                <w:sz w:val="24"/>
                <w:szCs w:val="24"/>
              </w:rPr>
              <w:t>расширение системы внешних социальных связей школы, увеличение числа субъектов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D17" w:rsidRPr="00E34627" w:rsidRDefault="009D5D17" w:rsidP="00E34627">
            <w:pPr>
              <w:pStyle w:val="ConsPlusNormal"/>
              <w:numPr>
                <w:ilvl w:val="0"/>
                <w:numId w:val="4"/>
              </w:numPr>
              <w:tabs>
                <w:tab w:val="clear" w:pos="1440"/>
                <w:tab w:val="num" w:pos="0"/>
                <w:tab w:val="left" w:pos="34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удовлетворенности участников образовательного процесса результатами деятельности в условиях сформированной ИОС.</w:t>
            </w:r>
          </w:p>
        </w:tc>
      </w:tr>
      <w:tr w:rsidR="009D5D17" w:rsidRPr="00C0710E" w:rsidTr="00C0710E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1"/>
            <w:bookmarkEnd w:id="4"/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4. Ресурсное обеспечение проекта</w:t>
            </w:r>
          </w:p>
        </w:tc>
      </w:tr>
      <w:tr w:rsidR="009D5D17" w:rsidRPr="00C0710E" w:rsidTr="00E34627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4.1. Кадровое обеспечение проекта.</w:t>
            </w:r>
          </w:p>
          <w:p w:rsidR="009D5D17" w:rsidRPr="00C0710E" w:rsidRDefault="009D5D17" w:rsidP="00A179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 xml:space="preserve">Указать фамилию, имя, отчество, должность, квалификационную категорию сотрудников, имеющих </w:t>
            </w: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E34627" w:rsidRDefault="00D37A0C" w:rsidP="00027FA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НМР МОУ СОШ №45 Лобанова Н.В., организация методической поддержки учителей-предметников, 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 xml:space="preserve">ведущих электронные портфолио в АСУ СГО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разрабатывающих контентную среду ИОС в рамках РИП, включая организацию сеансов ВКС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1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0177F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МОУ СОШ </w:t>
            </w:r>
            <w:r w:rsidR="0001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F8">
              <w:rPr>
                <w:rFonts w:ascii="Times New Roman" w:hAnsi="Times New Roman" w:cs="Times New Roman"/>
                <w:sz w:val="24"/>
                <w:szCs w:val="24"/>
              </w:rPr>
              <w:t>Никифорова Э.И.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, апробация системы электронных поручений и</w:t>
            </w:r>
            <w:r w:rsidR="0001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депозитария электронных документов и проектов по направлениям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>циклограмм предоставления отчётности в электронной форме учителями предметниками и классными руководителями в старшей школе (9-11 классы)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, включая отчётность в МСОКО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МОУ СОШ №45  </w:t>
            </w:r>
            <w:proofErr w:type="spellStart"/>
            <w:r w:rsidR="00D06400">
              <w:rPr>
                <w:rFonts w:ascii="Times New Roman" w:hAnsi="Times New Roman" w:cs="Times New Roman"/>
                <w:sz w:val="24"/>
                <w:szCs w:val="24"/>
              </w:rPr>
              <w:t>Боканхель</w:t>
            </w:r>
            <w:proofErr w:type="spellEnd"/>
            <w:r w:rsidR="00D06400">
              <w:rPr>
                <w:rFonts w:ascii="Times New Roman" w:hAnsi="Times New Roman" w:cs="Times New Roman"/>
                <w:sz w:val="24"/>
                <w:szCs w:val="24"/>
              </w:rPr>
              <w:t xml:space="preserve"> М.Э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работы по электронному ведению форм государственной статистической </w:t>
            </w:r>
            <w:proofErr w:type="spellStart"/>
            <w:r w:rsidR="009F2364">
              <w:rPr>
                <w:rFonts w:ascii="Times New Roman" w:hAnsi="Times New Roman" w:cs="Times New Roman"/>
                <w:sz w:val="24"/>
                <w:szCs w:val="24"/>
              </w:rPr>
              <w:t>отчестности</w:t>
            </w:r>
            <w:proofErr w:type="spellEnd"/>
            <w:r w:rsidR="009F2364">
              <w:rPr>
                <w:rFonts w:ascii="Times New Roman" w:hAnsi="Times New Roman" w:cs="Times New Roman"/>
                <w:sz w:val="24"/>
                <w:szCs w:val="24"/>
              </w:rPr>
              <w:t xml:space="preserve"> в АСУ СГО,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апробация системы электронных поручений и создание депозитария электронных документов и проектов по направлениям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 соей деятельности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>создание циклограмм предоставления отчётности в электронной форме учителями предметниками и кл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ассными руководителями в 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>средней школе (8-7</w:t>
            </w:r>
            <w:r w:rsidR="00D06400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, которая работает по ГОС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, включая отчётность в МСОКО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МОУ СОШ №45 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Кириллова О.Н.,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системы электронных поручений и создание депозитария электронных документов и проектов по 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аправлениям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циклограмм предоставления отчётности в электронной форме учителями предметниками и классными руководителями в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средней школе (6-5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 классы), которая работает по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, включая отчётность в МСОКО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МОУ СОШ №45 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Митрофанова Э.В.,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системы электронных поручений и создание депозитария электронных документов и проектов по 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направлениям с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оей деятельности,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циклограмм предоставления отчётности в электронной форме учителями предметниками и классными руководителями </w:t>
            </w:r>
            <w:r w:rsidR="0077748A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="00017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>включая отчётность в МСОКО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 xml:space="preserve">ВР МОУ СОШ №45  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>Демидова О.А.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 xml:space="preserve">, апробация системы электронных поручений и создание депозитария электронных документов и проектов по направлениям своей деятельности, а также создание циклограмм предоставления 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 xml:space="preserve">классными руководителями 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>отчётности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электронных отчетов педагогов дополнительного образования дополнительного образования в модуле ДО АСУ СГО; заместитель директора по АХЧ Котельникова М.Н., выставление информации на официальном сайте о результатах финансово-хозяйственной деятельности РИП; 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9F23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>ретар</w:t>
            </w:r>
            <w:r w:rsidR="00027FA2">
              <w:rPr>
                <w:rFonts w:ascii="Times New Roman" w:hAnsi="Times New Roman" w:cs="Times New Roman"/>
                <w:sz w:val="24"/>
                <w:szCs w:val="24"/>
              </w:rPr>
              <w:t>ь делопроизводитель, специалист</w:t>
            </w:r>
            <w:r w:rsidR="00FC7BCC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кадров</w:t>
            </w:r>
            <w:r w:rsidR="00027FA2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регламентов ведения электронной базы данных сотрудников в АСУ СГО, ведения электронной записи в образовательное учреждение и движения обучающихся;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компетенции АСУ СГО Ретивов В.А., организация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  модулей АСУ СГО различных типов образовательных организация</w:t>
            </w:r>
            <w:r w:rsidRPr="00215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резервирование основной базы РИП; программист МОУ СОШ №45 Калинин Н.В., обеспечение  взаимодействия систем дистанционного обучения и интерактивного тестирования обучающихся с модулями АСУ СГО, мультимедийным порталом и сайтом РИП; программист МОУ СОШ №45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Корпелянский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обеспечение взаимодействия модуля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-услуг с АСУ СГО;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№45 и методист центра компетенции АСУ СГО Сосненко Г.В., техническое обеспечение интерактивных средств обучения, используемых в рамках разработки контента РИП и оперативное методическое сопровождение пользователей электронных журналов и электронных дневников</w:t>
            </w:r>
            <w:r w:rsidR="00CE4A1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27FA2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учреждений дошкольного образования, работающих с АСУ СГО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учителя-предметники МОУ СОШ №45, разработка контента в рамках РИП.</w:t>
            </w:r>
          </w:p>
        </w:tc>
      </w:tr>
      <w:tr w:rsidR="009D5D17" w:rsidRPr="00C0710E" w:rsidTr="00E34627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C4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Нормативно-правовое обеспечение проекта.</w:t>
            </w:r>
          </w:p>
          <w:p w:rsidR="009D5D17" w:rsidRPr="00C0710E" w:rsidRDefault="009D5D17" w:rsidP="00C4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акта, обоснование включения его в нормативно правовое обеспечение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7A0C8E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в РФ (273-ФЗ)</w:t>
            </w:r>
          </w:p>
          <w:p w:rsidR="009D5D17" w:rsidRPr="007A0C8E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образовательные стандарты начального, основного, среднего образования.</w:t>
            </w:r>
          </w:p>
          <w:p w:rsidR="009D5D17" w:rsidRPr="007A0C8E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>ГОСТЫ: ГОСТ Р 53620-2009 «Электронные образовательные ресурсы», ГОСТ Р 53723-2009 «Информационные технологии. Руководство по применению», ГОСТ Р 53625-2009 «Информационная технология.  Обучение, образование и подготовка. Менеджмент качества, обеспечение качества и метрики».</w:t>
            </w:r>
          </w:p>
          <w:p w:rsidR="009D5D17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>Концепция информационно-образовательной среды открытого образования Российской Федерации.</w:t>
            </w:r>
          </w:p>
          <w:p w:rsidR="005E026B" w:rsidRPr="005E026B" w:rsidRDefault="005E026B" w:rsidP="005E026B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4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2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Концепция</w:t>
            </w:r>
            <w:r w:rsidRPr="005E026B">
              <w:rPr>
                <w:color w:val="FF0000"/>
              </w:rPr>
              <w:t xml:space="preserve"> </w:t>
            </w:r>
            <w:r w:rsidRPr="005E026B">
              <w:rPr>
                <w:rFonts w:ascii="Times New Roman" w:hAnsi="Times New Roman"/>
                <w:color w:val="FF0000"/>
                <w:sz w:val="24"/>
                <w:szCs w:val="24"/>
              </w:rPr>
              <w:t>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      </w:r>
            <w:r w:rsidRPr="005E026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(распоряжение Правительства РФ от 25 октября 2014 года №2125-р)</w:t>
            </w:r>
          </w:p>
          <w:p w:rsidR="009D5D17" w:rsidRPr="007A0C8E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организации. (Постановление правительства РФ №582 от 10 июля 2013 г.). </w:t>
            </w:r>
          </w:p>
          <w:p w:rsidR="009D5D17" w:rsidRPr="007A0C8E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«Информационное общество (2011-2020)» (Распоряжение правительства РФ №1815-р г от 20 октября 2010).</w:t>
            </w:r>
          </w:p>
          <w:p w:rsidR="009D5D17" w:rsidRPr="007A0C8E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>Теория педагогического моделирования.</w:t>
            </w:r>
          </w:p>
          <w:p w:rsidR="009D5D17" w:rsidRPr="007A0C8E" w:rsidRDefault="009D5D17" w:rsidP="007A0C8E">
            <w:pPr>
              <w:pStyle w:val="ConsPlusNormal"/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01"/>
              </w:tabs>
              <w:ind w:left="0"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C8E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педагога.</w:t>
            </w:r>
          </w:p>
          <w:p w:rsidR="009D5D17" w:rsidRPr="00C0710E" w:rsidRDefault="009D5D17" w:rsidP="007A0C8E">
            <w:pPr>
              <w:pStyle w:val="ConsPlusNormal"/>
              <w:tabs>
                <w:tab w:val="left" w:pos="201"/>
              </w:tabs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17" w:rsidRPr="00C0710E" w:rsidTr="00E34627">
        <w:trPr>
          <w:tblCellSpacing w:w="5" w:type="nil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C0710E" w:rsidRDefault="009D5D17" w:rsidP="00C4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4.3. Финансовое обеспечение проекта.</w:t>
            </w:r>
          </w:p>
          <w:p w:rsidR="009D5D17" w:rsidRPr="00C0710E" w:rsidRDefault="009D5D17" w:rsidP="00C4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t>Указать источники финансирова</w:t>
            </w: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ния, согласованные на муниципальном уровне, представить план расходования средств по годам (не более 1200 знаков)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17" w:rsidRPr="007A0C8E" w:rsidRDefault="009D5D17" w:rsidP="00A1794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0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Внебюджет</w:t>
            </w:r>
            <w:proofErr w:type="spellEnd"/>
            <w:r w:rsidRPr="007A0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гранты, спонсорские средства, бюджет</w:t>
            </w:r>
          </w:p>
        </w:tc>
      </w:tr>
      <w:tr w:rsidR="00A01311" w:rsidRPr="000432E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0432E3" w:rsidRDefault="00A01311" w:rsidP="007442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карта проекта по этапам (алгоритм реализации)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Задача: Разработка рекомендаций по укомплектованию соисполнителей проекта программно-техническими ресурсами (персональными компьютерами и программными модулями АСУ СГО).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наличии программно</w:t>
            </w:r>
            <w:r w:rsidRPr="00894C29">
              <w:rPr>
                <w:rFonts w:ascii="Times New Roman" w:hAnsi="Times New Roman" w:cs="Times New Roman"/>
                <w:sz w:val="24"/>
                <w:szCs w:val="24"/>
              </w:rPr>
              <w:t>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4C29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у соисполнителей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Default="00A01311" w:rsidP="00744233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наличии программно</w:t>
            </w:r>
            <w:r w:rsidRPr="00894C29">
              <w:rPr>
                <w:rFonts w:ascii="Times New Roman" w:hAnsi="Times New Roman" w:cs="Times New Roman"/>
                <w:sz w:val="24"/>
                <w:szCs w:val="24"/>
              </w:rPr>
              <w:t>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4C29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у соисполнителей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Default="00A01311" w:rsidP="00744233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минимальных и рекомендованных требований к укомплектованию соисполнителей проекта </w:t>
            </w:r>
            <w:r w:rsidRPr="004602B7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программно-техническими 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Default="00A01311" w:rsidP="00744233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муниципалитетов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Задача: Разработка нормативно-правовой базы для организации работы с автоматизированными системами управления.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Задача Разработка методического обеспечения деятельности с автоматизированными системами управления.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Задача: Обучение, в том числе с применением ВКС, специалистов органов управления образованием, административных и педагогических работников образовательных организаций разных (дошкольного, общего и дополнительного образования) основным навыкам работы с автоматизированными системами управления АИС для:</w:t>
            </w:r>
          </w:p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 xml:space="preserve"> управления деятельностью ОО;</w:t>
            </w:r>
          </w:p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Управления качеством образования в ОО;</w:t>
            </w:r>
          </w:p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Автоматизации движения обучающихся и воспитанников образовательных организаций, внедрение электронного документооборота и системы электронных поручений.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rHeight w:val="92"/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Задача: Организация хранения резервной копии региональной базы данных автоматизированной информационно-аналитической системы управления и оценки качества образования образовательных организаций Волгоградской области для обеспечения сохранности данных и бесперебойности работы системы.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7"/>
              </w:numPr>
              <w:ind w:left="0"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 резервного копирования 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>региональной базы данных автоматизированной информационно-аналитической системы управления и оценки качества образования образовательных организаций Волгоградской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защищенному каналу связи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2420A5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Default="00A01311" w:rsidP="00744233">
            <w:pPr>
              <w:pStyle w:val="ConsPlusNormal"/>
              <w:numPr>
                <w:ilvl w:val="0"/>
                <w:numId w:val="27"/>
              </w:numPr>
              <w:ind w:left="0"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сценария резервного копирования с администратором 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>региональной базы данных автоматизированной информационно-аналитической системы управления и оценки качества образования образовательных организаций Волгоградской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7"/>
              </w:numPr>
              <w:ind w:left="0"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программного обеспечения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7"/>
              </w:numPr>
              <w:ind w:left="0"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канала связи между основным и резервным сервером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7"/>
              </w:numPr>
              <w:ind w:left="0"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защищенного канала связи между основным и резервным сервером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7"/>
              </w:numPr>
              <w:ind w:left="0"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процедур резервного копирования 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>региональной базы данных автоматизированной информационно-аналитической системы управления и оценки качества образования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7"/>
              </w:numPr>
              <w:ind w:left="0" w:firstLine="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целостности 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>резервн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базы данных автоматизированной информационно-аналитической системы управления и оценки качества образования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3A46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проекта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>Задача: Разработка модели Внедрения Е-услуг в системе образования, интегрированных с АСУ СГО и повышающих эффективность государственно-общественного управления образованием.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 xml:space="preserve">Задача: Разработка контента с применением систем электронного обучения, в том числе с использованием технологий дистанционного обучения и интерактивного тестирования </w:t>
            </w:r>
            <w:proofErr w:type="gramStart"/>
            <w:r w:rsidRPr="00804A23">
              <w:rPr>
                <w:color w:val="auto"/>
              </w:rPr>
              <w:t>знаний</w:t>
            </w:r>
            <w:proofErr w:type="gramEnd"/>
            <w:r w:rsidRPr="00804A23">
              <w:rPr>
                <w:color w:val="auto"/>
              </w:rPr>
              <w:t xml:space="preserve"> обучающихся и воспитанников для обеспечения эффективной работы многоуровневой системы оценки качества образования, интегрированной в АСУ СГО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A0131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78"/>
                <w:tab w:val="num" w:pos="360"/>
                <w:tab w:val="left" w:pos="571"/>
                <w:tab w:val="left" w:pos="1080"/>
              </w:tabs>
              <w:ind w:left="0" w:firstLine="0"/>
              <w:jc w:val="both"/>
              <w:rPr>
                <w:color w:val="auto"/>
              </w:rPr>
            </w:pPr>
            <w:r w:rsidRPr="00804A23">
              <w:rPr>
                <w:color w:val="auto"/>
              </w:rPr>
              <w:t xml:space="preserve">Задача: Разработка контента с применением систем электронного обучения, в том числе с использованием технологий дистанционного обучения и интерактивного тестирования </w:t>
            </w:r>
            <w:proofErr w:type="gramStart"/>
            <w:r w:rsidRPr="00804A23">
              <w:rPr>
                <w:color w:val="auto"/>
              </w:rPr>
              <w:t>знаний</w:t>
            </w:r>
            <w:proofErr w:type="gramEnd"/>
            <w:r w:rsidRPr="00804A23">
              <w:rPr>
                <w:color w:val="auto"/>
              </w:rPr>
              <w:t xml:space="preserve"> обучающихся и воспитанников для обеспечения эффективной работы многоуровневой системы оценки качества образования, интегрированной в АСУ СГО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tabs>
                <w:tab w:val="left" w:pos="278"/>
                <w:tab w:val="left" w:pos="571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A23">
              <w:rPr>
                <w:rFonts w:ascii="Times New Roman" w:hAnsi="Times New Roman"/>
              </w:rPr>
              <w:t xml:space="preserve">Задача: </w:t>
            </w:r>
            <w:r w:rsidRPr="00804A23">
              <w:rPr>
                <w:rFonts w:ascii="Times New Roman" w:hAnsi="Times New Roman"/>
                <w:bCs/>
                <w:iCs/>
                <w:sz w:val="24"/>
                <w:szCs w:val="24"/>
              </w:rPr>
              <w:t>Уточнение структуры ИКТ-компетентности административных и педагогических работников</w:t>
            </w:r>
            <w:r w:rsidRPr="00804A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tabs>
                <w:tab w:val="left" w:pos="278"/>
                <w:tab w:val="left" w:pos="571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A23">
              <w:rPr>
                <w:rFonts w:ascii="Times New Roman" w:hAnsi="Times New Roman"/>
              </w:rPr>
              <w:t xml:space="preserve">Задача: </w:t>
            </w:r>
            <w:r w:rsidRPr="00804A23">
              <w:rPr>
                <w:rFonts w:ascii="Times New Roman" w:hAnsi="Times New Roman"/>
                <w:bCs/>
                <w:iCs/>
                <w:sz w:val="24"/>
                <w:szCs w:val="24"/>
              </w:rPr>
              <w:t>Отработка технологий формирования баз данных и автоматизация обработки результатов мониторинговых исследований.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Год и месяц реализации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</w:t>
            </w: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311" w:rsidRPr="00804A23" w:rsidTr="00744233">
        <w:trPr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804A23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A23">
              <w:rPr>
                <w:rFonts w:ascii="Times New Roman" w:hAnsi="Times New Roman" w:cs="Times New Roman"/>
                <w:sz w:val="24"/>
                <w:szCs w:val="24"/>
              </w:rPr>
              <w:t>Обобщение и диссеминация опыта</w:t>
            </w:r>
          </w:p>
        </w:tc>
      </w:tr>
      <w:tr w:rsidR="00A01311" w:rsidRPr="00C0710E" w:rsidTr="00744233">
        <w:trPr>
          <w:tblCellSpacing w:w="5" w:type="nil"/>
        </w:trPr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Default="00A01311" w:rsidP="00744233">
            <w:pPr>
              <w:pStyle w:val="ConsPlusNormal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C0710E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C0710E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11" w:rsidRPr="00C0710E" w:rsidRDefault="00A01311" w:rsidP="007442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D17" w:rsidRPr="007A0C8E" w:rsidRDefault="009D5D17" w:rsidP="00A01311">
      <w:pPr>
        <w:rPr>
          <w:rFonts w:ascii="Times New Roman" w:hAnsi="Times New Roman"/>
          <w:color w:val="FF0000"/>
          <w:sz w:val="24"/>
          <w:szCs w:val="24"/>
        </w:rPr>
      </w:pPr>
    </w:p>
    <w:sectPr w:rsidR="009D5D17" w:rsidRPr="007A0C8E" w:rsidSect="0015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729D"/>
    <w:multiLevelType w:val="hybridMultilevel"/>
    <w:tmpl w:val="5DA623A4"/>
    <w:lvl w:ilvl="0" w:tplc="03B6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1E99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C0A31"/>
    <w:multiLevelType w:val="hybridMultilevel"/>
    <w:tmpl w:val="3A0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27E3"/>
    <w:multiLevelType w:val="hybridMultilevel"/>
    <w:tmpl w:val="C1D6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D68A5"/>
    <w:multiLevelType w:val="hybridMultilevel"/>
    <w:tmpl w:val="0B725344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D7381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50E14"/>
    <w:multiLevelType w:val="hybridMultilevel"/>
    <w:tmpl w:val="A4641B82"/>
    <w:lvl w:ilvl="0" w:tplc="C14E5C8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E7EF3"/>
    <w:multiLevelType w:val="multilevel"/>
    <w:tmpl w:val="2C50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AE0F80"/>
    <w:multiLevelType w:val="multilevel"/>
    <w:tmpl w:val="B7E0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3C5A09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05E08"/>
    <w:multiLevelType w:val="hybridMultilevel"/>
    <w:tmpl w:val="327C4A60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C71F9C"/>
    <w:multiLevelType w:val="hybridMultilevel"/>
    <w:tmpl w:val="CC52E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1E29E1"/>
    <w:multiLevelType w:val="hybridMultilevel"/>
    <w:tmpl w:val="67D0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5B2EA1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660DD2"/>
    <w:multiLevelType w:val="hybridMultilevel"/>
    <w:tmpl w:val="A1606BA8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3EA6F69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386D02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5C5C2D"/>
    <w:multiLevelType w:val="hybridMultilevel"/>
    <w:tmpl w:val="6F128738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B328F"/>
    <w:multiLevelType w:val="hybridMultilevel"/>
    <w:tmpl w:val="246CBEB2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956C15"/>
    <w:multiLevelType w:val="hybridMultilevel"/>
    <w:tmpl w:val="0FEE6448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613365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9602D0"/>
    <w:multiLevelType w:val="hybridMultilevel"/>
    <w:tmpl w:val="09F431DE"/>
    <w:lvl w:ilvl="0" w:tplc="03B6A086">
      <w:start w:val="1"/>
      <w:numFmt w:val="bullet"/>
      <w:lvlText w:val="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2">
    <w:nsid w:val="468F302C"/>
    <w:multiLevelType w:val="hybridMultilevel"/>
    <w:tmpl w:val="AA82EB12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8DC61B9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3D5BE3"/>
    <w:multiLevelType w:val="multilevel"/>
    <w:tmpl w:val="B67C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F1144A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17491"/>
    <w:multiLevelType w:val="hybridMultilevel"/>
    <w:tmpl w:val="47169486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5279E6"/>
    <w:multiLevelType w:val="hybridMultilevel"/>
    <w:tmpl w:val="A4746D30"/>
    <w:lvl w:ilvl="0" w:tplc="03B6A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263F54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12089E"/>
    <w:multiLevelType w:val="hybridMultilevel"/>
    <w:tmpl w:val="6D804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C0D0758"/>
    <w:multiLevelType w:val="hybridMultilevel"/>
    <w:tmpl w:val="84E60C4E"/>
    <w:lvl w:ilvl="0" w:tplc="DCE849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09545A0"/>
    <w:multiLevelType w:val="hybridMultilevel"/>
    <w:tmpl w:val="B6184244"/>
    <w:lvl w:ilvl="0" w:tplc="03B6A086">
      <w:start w:val="1"/>
      <w:numFmt w:val="bullet"/>
      <w:lvlText w:val="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2">
    <w:nsid w:val="7521455D"/>
    <w:multiLevelType w:val="hybridMultilevel"/>
    <w:tmpl w:val="A626A242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6D5086D"/>
    <w:multiLevelType w:val="hybridMultilevel"/>
    <w:tmpl w:val="BA029120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CA3F24"/>
    <w:multiLevelType w:val="hybridMultilevel"/>
    <w:tmpl w:val="84A67A70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76F13"/>
    <w:multiLevelType w:val="hybridMultilevel"/>
    <w:tmpl w:val="07DA7670"/>
    <w:lvl w:ilvl="0" w:tplc="03B6A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654CB2"/>
    <w:multiLevelType w:val="hybridMultilevel"/>
    <w:tmpl w:val="77C08EA8"/>
    <w:lvl w:ilvl="0" w:tplc="03B6A086">
      <w:start w:val="1"/>
      <w:numFmt w:val="bullet"/>
      <w:lvlText w:val="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7">
    <w:nsid w:val="7CC26EAF"/>
    <w:multiLevelType w:val="hybridMultilevel"/>
    <w:tmpl w:val="862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26"/>
  </w:num>
  <w:num w:numId="4">
    <w:abstractNumId w:val="18"/>
  </w:num>
  <w:num w:numId="5">
    <w:abstractNumId w:val="10"/>
  </w:num>
  <w:num w:numId="6">
    <w:abstractNumId w:val="33"/>
  </w:num>
  <w:num w:numId="7">
    <w:abstractNumId w:val="19"/>
  </w:num>
  <w:num w:numId="8">
    <w:abstractNumId w:val="17"/>
  </w:num>
  <w:num w:numId="9">
    <w:abstractNumId w:val="8"/>
  </w:num>
  <w:num w:numId="10">
    <w:abstractNumId w:val="24"/>
  </w:num>
  <w:num w:numId="11">
    <w:abstractNumId w:val="36"/>
  </w:num>
  <w:num w:numId="12">
    <w:abstractNumId w:val="12"/>
  </w:num>
  <w:num w:numId="13">
    <w:abstractNumId w:val="37"/>
  </w:num>
  <w:num w:numId="14">
    <w:abstractNumId w:val="3"/>
  </w:num>
  <w:num w:numId="15">
    <w:abstractNumId w:val="27"/>
  </w:num>
  <w:num w:numId="16">
    <w:abstractNumId w:val="0"/>
  </w:num>
  <w:num w:numId="17">
    <w:abstractNumId w:val="31"/>
  </w:num>
  <w:num w:numId="18">
    <w:abstractNumId w:val="6"/>
  </w:num>
  <w:num w:numId="19">
    <w:abstractNumId w:val="30"/>
  </w:num>
  <w:num w:numId="20">
    <w:abstractNumId w:val="22"/>
  </w:num>
  <w:num w:numId="21">
    <w:abstractNumId w:val="32"/>
  </w:num>
  <w:num w:numId="22">
    <w:abstractNumId w:val="14"/>
  </w:num>
  <w:num w:numId="23">
    <w:abstractNumId w:val="7"/>
  </w:num>
  <w:num w:numId="24">
    <w:abstractNumId w:val="29"/>
  </w:num>
  <w:num w:numId="25">
    <w:abstractNumId w:val="13"/>
  </w:num>
  <w:num w:numId="26">
    <w:abstractNumId w:val="1"/>
  </w:num>
  <w:num w:numId="27">
    <w:abstractNumId w:val="5"/>
  </w:num>
  <w:num w:numId="28">
    <w:abstractNumId w:val="16"/>
  </w:num>
  <w:num w:numId="29">
    <w:abstractNumId w:val="15"/>
  </w:num>
  <w:num w:numId="30">
    <w:abstractNumId w:val="25"/>
  </w:num>
  <w:num w:numId="31">
    <w:abstractNumId w:val="9"/>
  </w:num>
  <w:num w:numId="32">
    <w:abstractNumId w:val="23"/>
  </w:num>
  <w:num w:numId="33">
    <w:abstractNumId w:val="20"/>
  </w:num>
  <w:num w:numId="34">
    <w:abstractNumId w:val="28"/>
  </w:num>
  <w:num w:numId="35">
    <w:abstractNumId w:val="21"/>
  </w:num>
  <w:num w:numId="36">
    <w:abstractNumId w:val="2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58"/>
    <w:rsid w:val="000177F8"/>
    <w:rsid w:val="0002228C"/>
    <w:rsid w:val="00027FA2"/>
    <w:rsid w:val="00040DE1"/>
    <w:rsid w:val="000432E3"/>
    <w:rsid w:val="0005625F"/>
    <w:rsid w:val="00067564"/>
    <w:rsid w:val="000C6973"/>
    <w:rsid w:val="000D2618"/>
    <w:rsid w:val="001258F1"/>
    <w:rsid w:val="001331D7"/>
    <w:rsid w:val="00153E4A"/>
    <w:rsid w:val="00177DEA"/>
    <w:rsid w:val="001808C9"/>
    <w:rsid w:val="00196884"/>
    <w:rsid w:val="001B248C"/>
    <w:rsid w:val="001F014A"/>
    <w:rsid w:val="00202777"/>
    <w:rsid w:val="00215704"/>
    <w:rsid w:val="0024250E"/>
    <w:rsid w:val="00253E2B"/>
    <w:rsid w:val="002842CE"/>
    <w:rsid w:val="002A1FE5"/>
    <w:rsid w:val="002B58A6"/>
    <w:rsid w:val="002C2138"/>
    <w:rsid w:val="00304B51"/>
    <w:rsid w:val="003B44E1"/>
    <w:rsid w:val="003B72FF"/>
    <w:rsid w:val="003D3199"/>
    <w:rsid w:val="0040099E"/>
    <w:rsid w:val="00445DF9"/>
    <w:rsid w:val="004B569B"/>
    <w:rsid w:val="004E18D1"/>
    <w:rsid w:val="00516B63"/>
    <w:rsid w:val="00542B44"/>
    <w:rsid w:val="00561963"/>
    <w:rsid w:val="00564111"/>
    <w:rsid w:val="00583AA2"/>
    <w:rsid w:val="00597CC0"/>
    <w:rsid w:val="005D3F65"/>
    <w:rsid w:val="005D7FC8"/>
    <w:rsid w:val="005E026B"/>
    <w:rsid w:val="0068313A"/>
    <w:rsid w:val="006A7FC6"/>
    <w:rsid w:val="006B683D"/>
    <w:rsid w:val="006C6F75"/>
    <w:rsid w:val="00747C2C"/>
    <w:rsid w:val="00751EBB"/>
    <w:rsid w:val="00767567"/>
    <w:rsid w:val="007760A4"/>
    <w:rsid w:val="0077748A"/>
    <w:rsid w:val="00787AC0"/>
    <w:rsid w:val="007A0C8E"/>
    <w:rsid w:val="0080709C"/>
    <w:rsid w:val="008103FC"/>
    <w:rsid w:val="0081646E"/>
    <w:rsid w:val="00863B64"/>
    <w:rsid w:val="008F34FC"/>
    <w:rsid w:val="008F5236"/>
    <w:rsid w:val="009009C9"/>
    <w:rsid w:val="00906705"/>
    <w:rsid w:val="00931BD9"/>
    <w:rsid w:val="00960CEE"/>
    <w:rsid w:val="00964E65"/>
    <w:rsid w:val="00974550"/>
    <w:rsid w:val="00990F79"/>
    <w:rsid w:val="009D5D17"/>
    <w:rsid w:val="009F2364"/>
    <w:rsid w:val="009F2942"/>
    <w:rsid w:val="00A01311"/>
    <w:rsid w:val="00A133A3"/>
    <w:rsid w:val="00A17943"/>
    <w:rsid w:val="00A63EBA"/>
    <w:rsid w:val="00AE4E34"/>
    <w:rsid w:val="00B35329"/>
    <w:rsid w:val="00B9439A"/>
    <w:rsid w:val="00BB1DE0"/>
    <w:rsid w:val="00BE3178"/>
    <w:rsid w:val="00C0710E"/>
    <w:rsid w:val="00C30EBD"/>
    <w:rsid w:val="00C406E8"/>
    <w:rsid w:val="00CC3D35"/>
    <w:rsid w:val="00CD4CEC"/>
    <w:rsid w:val="00CD4DC4"/>
    <w:rsid w:val="00CE0897"/>
    <w:rsid w:val="00CE4A11"/>
    <w:rsid w:val="00D06400"/>
    <w:rsid w:val="00D37016"/>
    <w:rsid w:val="00D37A0C"/>
    <w:rsid w:val="00D916C1"/>
    <w:rsid w:val="00D9264E"/>
    <w:rsid w:val="00DA0E1A"/>
    <w:rsid w:val="00DB26D0"/>
    <w:rsid w:val="00DF5ABF"/>
    <w:rsid w:val="00E34627"/>
    <w:rsid w:val="00EB2C75"/>
    <w:rsid w:val="00F13158"/>
    <w:rsid w:val="00F27984"/>
    <w:rsid w:val="00F859A1"/>
    <w:rsid w:val="00FC7BCC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63F10BF-FCA2-4652-A7B4-ED079CE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31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131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1258F1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125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202777"/>
    <w:pPr>
      <w:ind w:left="720"/>
      <w:contextualSpacing/>
    </w:pPr>
    <w:rPr>
      <w:lang w:eastAsia="en-US"/>
    </w:rPr>
  </w:style>
  <w:style w:type="paragraph" w:styleId="a4">
    <w:name w:val="Body Text Indent"/>
    <w:basedOn w:val="a"/>
    <w:link w:val="a5"/>
    <w:uiPriority w:val="99"/>
    <w:rsid w:val="00AE4E34"/>
    <w:pPr>
      <w:spacing w:after="0" w:line="360" w:lineRule="auto"/>
      <w:ind w:firstLine="482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AE4E34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56196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61963"/>
    <w:rPr>
      <w:rFonts w:cs="Times New Roman"/>
    </w:rPr>
  </w:style>
  <w:style w:type="character" w:styleId="a7">
    <w:name w:val="Hyperlink"/>
    <w:uiPriority w:val="99"/>
    <w:semiHidden/>
    <w:rsid w:val="007760A4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776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253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8F3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rmika.ru/text/goscom/inform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37963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7609-24BA-4D79-8B33-2EC102CA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4502</Words>
  <Characters>35805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 Сосненко Николаевич</cp:lastModifiedBy>
  <cp:revision>5</cp:revision>
  <dcterms:created xsi:type="dcterms:W3CDTF">2015-01-28T18:53:00Z</dcterms:created>
  <dcterms:modified xsi:type="dcterms:W3CDTF">2015-01-28T19:03:00Z</dcterms:modified>
</cp:coreProperties>
</file>